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D4" w:rsidRDefault="002102D4" w:rsidP="002102D4">
      <w:pPr>
        <w:pStyle w:val="a3"/>
        <w:shd w:val="clear" w:color="auto" w:fill="FFFFFF"/>
        <w:spacing w:before="0" w:beforeAutospacing="0" w:after="120" w:afterAutospacing="0"/>
        <w:ind w:left="45"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800000"/>
          <w:spacing w:val="-10"/>
          <w:sz w:val="28"/>
          <w:szCs w:val="28"/>
        </w:rPr>
        <w:t>СОВЕТ ДЕПУТАТОВ</w:t>
      </w:r>
    </w:p>
    <w:p w:rsidR="002102D4" w:rsidRDefault="002102D4" w:rsidP="002102D4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800000"/>
          <w:spacing w:val="-9"/>
          <w:sz w:val="28"/>
          <w:szCs w:val="28"/>
        </w:rPr>
        <w:t>МУНИЦИПАЛЬНОГО ОКРУГА</w:t>
      </w:r>
    </w:p>
    <w:p w:rsidR="002102D4" w:rsidRDefault="002102D4" w:rsidP="002102D4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800000"/>
          <w:spacing w:val="-9"/>
          <w:sz w:val="28"/>
          <w:szCs w:val="28"/>
        </w:rPr>
        <w:t>БИРЮЛЕВО ВОСТОЧНОЕ</w:t>
      </w:r>
    </w:p>
    <w:p w:rsidR="002102D4" w:rsidRDefault="002102D4" w:rsidP="002102D4">
      <w:pPr>
        <w:pStyle w:val="a3"/>
        <w:shd w:val="clear" w:color="auto" w:fill="FFFFFF"/>
        <w:spacing w:before="0" w:beforeAutospacing="0" w:after="120" w:afterAutospacing="0"/>
        <w:ind w:left="11"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800000"/>
          <w:spacing w:val="3"/>
          <w:position w:val="-7"/>
          <w:sz w:val="28"/>
          <w:szCs w:val="28"/>
        </w:rPr>
        <w:t>РЕШЕНИЕ</w:t>
      </w:r>
    </w:p>
    <w:p w:rsidR="002102D4" w:rsidRDefault="002102D4" w:rsidP="002102D4">
      <w:pPr>
        <w:pStyle w:val="a3"/>
        <w:shd w:val="clear" w:color="auto" w:fill="FFFFFF"/>
        <w:spacing w:before="0" w:beforeAutospacing="0" w:after="120" w:afterAutospacing="0"/>
        <w:ind w:left="11"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800000"/>
          <w:spacing w:val="3"/>
          <w:position w:val="-7"/>
          <w:sz w:val="28"/>
          <w:szCs w:val="28"/>
        </w:rPr>
        <w:t> </w:t>
      </w:r>
    </w:p>
    <w:p w:rsidR="002102D4" w:rsidRDefault="002102D4" w:rsidP="002102D4">
      <w:pPr>
        <w:pStyle w:val="a3"/>
        <w:shd w:val="clear" w:color="auto" w:fill="FFFFFF"/>
        <w:spacing w:before="0" w:beforeAutospacing="0" w:after="120" w:afterAutospacing="0"/>
        <w:ind w:left="11"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pacing w:val="3"/>
          <w:position w:val="-7"/>
          <w:sz w:val="28"/>
          <w:szCs w:val="28"/>
        </w:rPr>
        <w:t>(в ред. решения </w:t>
      </w:r>
      <w:hyperlink r:id="rId4" w:tgtFrame="_blank" w:history="1">
        <w:r>
          <w:rPr>
            <w:rStyle w:val="hyperlink"/>
            <w:b/>
            <w:bCs/>
            <w:color w:val="0000FF"/>
            <w:spacing w:val="3"/>
            <w:position w:val="-7"/>
            <w:sz w:val="28"/>
            <w:szCs w:val="28"/>
          </w:rPr>
          <w:t>от 19.06.2018 № 8/8</w:t>
        </w:r>
      </w:hyperlink>
      <w:r>
        <w:rPr>
          <w:b/>
          <w:bCs/>
          <w:color w:val="000000"/>
          <w:spacing w:val="3"/>
          <w:position w:val="-7"/>
          <w:sz w:val="28"/>
          <w:szCs w:val="28"/>
        </w:rPr>
        <w:t>)</w:t>
      </w:r>
    </w:p>
    <w:p w:rsidR="002102D4" w:rsidRDefault="002102D4" w:rsidP="002102D4">
      <w:pPr>
        <w:pStyle w:val="a3"/>
        <w:shd w:val="clear" w:color="auto" w:fill="FFFFFF"/>
        <w:spacing w:before="0" w:beforeAutospacing="0" w:after="120" w:afterAutospacing="0" w:line="350" w:lineRule="atLeast"/>
        <w:ind w:left="11" w:firstLine="567"/>
        <w:jc w:val="both"/>
        <w:rPr>
          <w:rFonts w:ascii="Arial" w:hAnsi="Arial" w:cs="Arial"/>
          <w:color w:val="000000"/>
        </w:rPr>
      </w:pPr>
      <w:r>
        <w:rPr>
          <w:color w:val="800000"/>
          <w:sz w:val="28"/>
          <w:szCs w:val="28"/>
        </w:rPr>
        <w:t> </w:t>
      </w:r>
    </w:p>
    <w:p w:rsidR="002102D4" w:rsidRDefault="002102D4" w:rsidP="002102D4">
      <w:pPr>
        <w:pStyle w:val="a3"/>
        <w:shd w:val="clear" w:color="auto" w:fill="FFFFFF"/>
        <w:spacing w:before="0" w:beforeAutospacing="0" w:after="120" w:afterAutospacing="0" w:line="350" w:lineRule="atLeast"/>
        <w:ind w:left="11" w:hanging="11"/>
        <w:jc w:val="both"/>
        <w:rPr>
          <w:rFonts w:ascii="Arial" w:hAnsi="Arial" w:cs="Arial"/>
          <w:color w:val="000000"/>
        </w:rPr>
      </w:pPr>
      <w:bookmarkStart w:id="0" w:name="_GoBack"/>
      <w:r>
        <w:rPr>
          <w:color w:val="000000"/>
          <w:sz w:val="28"/>
          <w:szCs w:val="28"/>
          <w:u w:val="single"/>
        </w:rPr>
        <w:t>16 июня 2016 года</w:t>
      </w:r>
      <w:r>
        <w:rPr>
          <w:color w:val="000000"/>
          <w:sz w:val="28"/>
          <w:szCs w:val="28"/>
        </w:rPr>
        <w:t> № </w:t>
      </w:r>
      <w:r>
        <w:rPr>
          <w:color w:val="000000"/>
          <w:sz w:val="28"/>
          <w:szCs w:val="28"/>
          <w:u w:val="single"/>
        </w:rPr>
        <w:t>СДБВ-01-02-65</w:t>
      </w:r>
    </w:p>
    <w:bookmarkEnd w:id="0"/>
    <w:p w:rsidR="002102D4" w:rsidRDefault="002102D4" w:rsidP="002102D4">
      <w:pPr>
        <w:pStyle w:val="a3"/>
        <w:spacing w:before="0" w:beforeAutospacing="0" w:after="0" w:afterAutospacing="0"/>
        <w:ind w:right="4393"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2102D4" w:rsidRDefault="002102D4" w:rsidP="002102D4">
      <w:pPr>
        <w:pStyle w:val="a3"/>
        <w:spacing w:before="0" w:beforeAutospacing="0" w:after="0" w:afterAutospacing="0"/>
        <w:ind w:right="4676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Об утверждении Положения о комиссии аппарата Совета депутатов муниципального округа Бирюлево Восточное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</w:p>
    <w:p w:rsidR="002102D4" w:rsidRDefault="002102D4" w:rsidP="002102D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2102D4" w:rsidRDefault="002102D4" w:rsidP="002102D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2102D4" w:rsidRDefault="002102D4" w:rsidP="002102D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Во исполнение требований федеральных законов </w:t>
      </w:r>
      <w:hyperlink r:id="rId5" w:tgtFrame="_blank" w:history="1">
        <w:r>
          <w:rPr>
            <w:rStyle w:val="hyperlink"/>
            <w:color w:val="0000FF"/>
            <w:sz w:val="28"/>
            <w:szCs w:val="28"/>
          </w:rPr>
          <w:t>от 2 марта 2007 года № 25-ФЗ</w:t>
        </w:r>
      </w:hyperlink>
      <w:r>
        <w:rPr>
          <w:color w:val="000000"/>
          <w:sz w:val="28"/>
          <w:szCs w:val="28"/>
        </w:rPr>
        <w:t> «О муниципальной службе в Российской Федерации» и </w:t>
      </w:r>
      <w:hyperlink r:id="rId6" w:tgtFrame="_blank" w:history="1">
        <w:r>
          <w:rPr>
            <w:rStyle w:val="hyperlink"/>
            <w:color w:val="0000FF"/>
            <w:sz w:val="28"/>
            <w:szCs w:val="28"/>
          </w:rPr>
          <w:t>от 25 декабря 2008 года № 273-ФЗ</w:t>
        </w:r>
      </w:hyperlink>
      <w:r>
        <w:rPr>
          <w:color w:val="000000"/>
          <w:sz w:val="28"/>
          <w:szCs w:val="28"/>
        </w:rPr>
        <w:t> «О противодействии коррупции», Закона города Москвы </w:t>
      </w:r>
      <w:hyperlink r:id="rId7" w:tgtFrame="_blank" w:history="1">
        <w:r>
          <w:rPr>
            <w:rStyle w:val="hyperlink"/>
            <w:color w:val="0000FF"/>
            <w:sz w:val="28"/>
            <w:szCs w:val="28"/>
          </w:rPr>
          <w:t>от 22 октября 2008 года № 50</w:t>
        </w:r>
      </w:hyperlink>
      <w:r>
        <w:rPr>
          <w:color w:val="000000"/>
          <w:sz w:val="28"/>
          <w:szCs w:val="28"/>
        </w:rPr>
        <w:t> «О муниципальной службе в городе Москве» Совет депутатов муниципального округа Бирюлево Восточное решил: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1. Утвердить Положение о комиссии аппарата Совета депутатов муниципального округа Бирюлево Восточное по соблюдению требований к служебному поведению муниципальных служащих и урегулированию конфликтов интересов (приложение).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2. Признать утратившим силу </w:t>
      </w:r>
      <w:hyperlink r:id="rId8" w:tgtFrame="_blank" w:history="1">
        <w:r>
          <w:rPr>
            <w:rStyle w:val="hyperlink"/>
            <w:color w:val="0000FF"/>
            <w:sz w:val="28"/>
            <w:szCs w:val="28"/>
          </w:rPr>
          <w:t xml:space="preserve">решение Совета депутатов муниципального округа Бирюлево Восточное 12 ноября 2015 № СДБВ-01-02-103 «Об утверждении </w:t>
        </w:r>
        <w:proofErr w:type="gramStart"/>
        <w:r>
          <w:rPr>
            <w:rStyle w:val="hyperlink"/>
            <w:color w:val="0000FF"/>
            <w:sz w:val="28"/>
            <w:szCs w:val="28"/>
          </w:rPr>
          <w:t>Положения  о</w:t>
        </w:r>
        <w:proofErr w:type="gramEnd"/>
        <w:r>
          <w:rPr>
            <w:rStyle w:val="hyperlink"/>
            <w:color w:val="0000FF"/>
            <w:sz w:val="28"/>
            <w:szCs w:val="28"/>
          </w:rPr>
          <w:t xml:space="preserve"> комиссии аппарата Совета депутатов муниципального округа Бирюлево Восточное по соблюдению требований к служебному поведению муниципальных служащих и урегулированию конфликта интересов»</w:t>
        </w:r>
      </w:hyperlink>
      <w:r>
        <w:rPr>
          <w:color w:val="000000"/>
          <w:sz w:val="28"/>
          <w:szCs w:val="28"/>
        </w:rPr>
        <w:t>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 Опубликовать настоящее решение в бюллетене «Московский муниципальный вестник».</w:t>
      </w:r>
    </w:p>
    <w:p w:rsidR="002102D4" w:rsidRDefault="002102D4" w:rsidP="002102D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4. Контроль за выполнением настоящего решения возложить на главу муниципального округа Бирюлево Восточное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Яковлеву Елену Николаевну.</w:t>
      </w:r>
    </w:p>
    <w:p w:rsidR="002102D4" w:rsidRDefault="002102D4" w:rsidP="002102D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2102D4" w:rsidRDefault="002102D4" w:rsidP="002102D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2102D4" w:rsidRDefault="002102D4" w:rsidP="002102D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Глава муниципального округа</w:t>
      </w:r>
    </w:p>
    <w:p w:rsidR="002102D4" w:rsidRDefault="002102D4" w:rsidP="002102D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Бирюлево Восточное                                                                                                  Е.Н. Яковлева</w:t>
      </w:r>
    </w:p>
    <w:p w:rsidR="002102D4" w:rsidRDefault="002102D4" w:rsidP="002102D4">
      <w:pPr>
        <w:pStyle w:val="a3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2102D4" w:rsidRDefault="002102D4" w:rsidP="002102D4">
      <w:pPr>
        <w:pStyle w:val="a3"/>
        <w:spacing w:before="0" w:beforeAutospacing="0" w:after="0" w:afterAutospacing="0"/>
        <w:ind w:left="4536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2102D4" w:rsidRDefault="002102D4" w:rsidP="002102D4">
      <w:pPr>
        <w:pStyle w:val="a3"/>
        <w:spacing w:before="0" w:beforeAutospacing="0" w:after="0" w:afterAutospacing="0"/>
        <w:ind w:left="4536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2102D4" w:rsidRDefault="002102D4" w:rsidP="002102D4">
      <w:pPr>
        <w:pStyle w:val="a3"/>
        <w:spacing w:before="0" w:beforeAutospacing="0" w:after="0" w:afterAutospacing="0"/>
        <w:ind w:left="4536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2102D4" w:rsidRDefault="002102D4" w:rsidP="002102D4">
      <w:pPr>
        <w:pStyle w:val="a3"/>
        <w:spacing w:before="0" w:beforeAutospacing="0" w:after="0" w:afterAutospacing="0"/>
        <w:ind w:left="4536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Приложение</w:t>
      </w:r>
    </w:p>
    <w:p w:rsidR="002102D4" w:rsidRDefault="002102D4" w:rsidP="002102D4">
      <w:pPr>
        <w:pStyle w:val="a3"/>
        <w:spacing w:before="0" w:beforeAutospacing="0" w:after="0" w:afterAutospacing="0"/>
        <w:ind w:left="4536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к решению Совета депутатов муниципального округа Бирюлево Восточное</w:t>
      </w:r>
    </w:p>
    <w:p w:rsidR="002102D4" w:rsidRDefault="002102D4" w:rsidP="002102D4">
      <w:pPr>
        <w:pStyle w:val="a3"/>
        <w:spacing w:before="0" w:beforeAutospacing="0" w:after="0" w:afterAutospacing="0"/>
        <w:ind w:left="4536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от 16 июня 2016 года № СДБВ-01-02-65</w:t>
      </w:r>
    </w:p>
    <w:p w:rsidR="002102D4" w:rsidRDefault="002102D4" w:rsidP="002102D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2102D4" w:rsidRDefault="002102D4" w:rsidP="002102D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2102D4" w:rsidRDefault="002102D4" w:rsidP="002102D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2102D4" w:rsidRDefault="002102D4" w:rsidP="002102D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о комиссии аппарата Совета депутатов муниципального округа</w:t>
      </w:r>
    </w:p>
    <w:p w:rsidR="002102D4" w:rsidRDefault="002102D4" w:rsidP="002102D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Бирюлево Восточное по соблюдению требований к служебному поведению муниципальных служащих и урегулированию конфликтов интересов</w:t>
      </w:r>
    </w:p>
    <w:p w:rsidR="002102D4" w:rsidRDefault="002102D4" w:rsidP="002102D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1.Настоящим Положением определяется порядок формирования и деятельности комиссии аппарата Совета депутатов муниципального округа Бирюлево Восточное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 муниципальных служащих (далее – Комиссия).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2.Комиссия в своей деятельности руководствуется Конституцией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Российской Федерации, федеральными законами и иными нормативными правовыми актами Российской Федерации, законами и иными правовыми актами города Москвы, муниципальными правовыми актами и настоящим Положением.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 Основной задачей Комиссии является содействие аппарату Совета депутатов муниципального округа Бирюлево Восточное (далее – аппарат Совета депутатов):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1) в обеспечении соблюдения муниципальными служащими аппарата Совета депутатов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 от 2 марта 2007 года № 25-ФЗ «О муниципальной службе в Российской Федерации», от 25 декабря 2008 года № 273-ФЗ «О противодействии коррупции», другими федеральными законами, законами города Москвы и муниципальными правовыми актами (далее – требования к служебному поведению и (или) требования об урегулировании конфликта интересов);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2) в осуществлении в аппарате Совета депутатов мер по предупреждению коррупции.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lastRenderedPageBreak/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5. Комиссия образуется распоряжением аппарата Совета депутатов. Указанным распоряжением утверждается ее состав.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6. Комиссия состоит из председателя Комиссии, его заместителя, назначаемых главой муниципального округа Бирюлево Восточное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(далее-глава муниципального округа)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из числа муниципальных служащих – членов Комиссии, секретаря и членов Комиссии (далее – члены Комиссии).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7. В состав Комиссии входят: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а) глава муниципального округа и (или) уполномоченные им муниципальные служащие, в том числе муниципальный служащий аппарата Совета депутатов муниципального округа Бирюлево Восточное ответственный за ведение кадровой работы (далее – муниципальный служащий по кадровой работе) и муниципальный служащий юридической службы;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б) представители научных и образовательных организаций, других организаций в качестве независимых экспертов – специалистов по вопросам, связанным с муниципальной службой. Число независимых экспертов составляет не менее одной четверти от общего числа членов Комиссии.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8. Независимые эксперты включаются в состав Комиссии по согласованию с научными и образовательными организациями, другими организациями на основании запроса представителя нанимателя (работодателя). Согласование осуществляется в 10-дневный срок со дня получения запроса.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10. В заседаниях Комиссии с правом совещательного голоса участвуют: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Комиссии;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2) другие муниципальные служащие аппарата Совета депутатов;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</w:t>
      </w:r>
      <w:r>
        <w:rPr>
          <w:color w:val="000000"/>
          <w:sz w:val="28"/>
          <w:szCs w:val="28"/>
        </w:rPr>
        <w:lastRenderedPageBreak/>
        <w:t>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Start w:id="1" w:name="Par101"/>
      <w:bookmarkEnd w:id="1"/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аппарате Совета депутатов, недопустимо.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2" w:name="Par106"/>
      <w:bookmarkEnd w:id="2"/>
      <w:r>
        <w:rPr>
          <w:color w:val="000000"/>
          <w:sz w:val="28"/>
          <w:szCs w:val="28"/>
        </w:rPr>
        <w:t>13. Основаниями для проведения заседания Комиссии являются: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3" w:name="Par107"/>
      <w:bookmarkEnd w:id="3"/>
      <w:r>
        <w:rPr>
          <w:color w:val="000000"/>
          <w:sz w:val="28"/>
          <w:szCs w:val="28"/>
        </w:rPr>
        <w:t>1) представление главой муниципального округа 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указом Мэра Москвы от 17 октября 2012 года № 70-УМ, свидетельствующих: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4" w:name="Par108"/>
      <w:bookmarkEnd w:id="4"/>
      <w:r>
        <w:rPr>
          <w:color w:val="000000"/>
          <w:sz w:val="28"/>
          <w:szCs w:val="28"/>
        </w:rPr>
        <w:t>а) о представлении муниципальным служащим недостоверных или неполных сведений, предусмотренных пунктом 1.1 указанного Положения;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5" w:name="Par109"/>
      <w:bookmarkEnd w:id="5"/>
      <w:r>
        <w:rPr>
          <w:color w:val="000000"/>
          <w:sz w:val="28"/>
          <w:szCs w:val="28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2) поступившее в аппарат Совета депутатов: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7" w:name="Par111"/>
      <w:bookmarkEnd w:id="7"/>
      <w:r>
        <w:rPr>
          <w:color w:val="000000"/>
          <w:sz w:val="28"/>
          <w:szCs w:val="28"/>
        </w:rPr>
        <w:t xml:space="preserve">а) обращение гражданина, замещавшего в аппарате Совета депутатов должность муниципальной службы, включенную в перечень должностей, утвержденный постановлением аппарата Совета депутатов,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</w:t>
      </w:r>
      <w:r>
        <w:rPr>
          <w:color w:val="000000"/>
          <w:sz w:val="28"/>
          <w:szCs w:val="28"/>
        </w:rPr>
        <w:lastRenderedPageBreak/>
        <w:t>служащего, до истечения двух лет со дня увольнения с муниципальной службы;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8" w:name="Par112"/>
      <w:bookmarkEnd w:id="8"/>
      <w:r>
        <w:rPr>
          <w:color w:val="000000"/>
          <w:sz w:val="28"/>
          <w:szCs w:val="28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102D4" w:rsidRDefault="002102D4" w:rsidP="002102D4">
      <w:pPr>
        <w:pStyle w:val="consplusnormal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9" w:name="Par113"/>
      <w:bookmarkEnd w:id="9"/>
      <w:r>
        <w:rPr>
          <w:color w:val="000000"/>
          <w:sz w:val="28"/>
          <w:szCs w:val="28"/>
        </w:rPr>
        <w:t>3) представление главой муниципального округа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аппарате Совета депутатов мер по предупреждению коррупции;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0" w:name="Par114"/>
      <w:bookmarkEnd w:id="10"/>
      <w:r>
        <w:rPr>
          <w:color w:val="000000"/>
          <w:sz w:val="28"/>
          <w:szCs w:val="28"/>
        </w:rPr>
        <w:t>4) представление главой муниципального округа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5) поступившее в соответствии с частью 4 статьи 12 Федерального закона «О противодействии коррупции» и статьей 64.1 Трудового кодекса Российской Федерации в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аппарат Совета депутатов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уведомление организации о заключении с гражданином, замещавшим должность муниципальной службы в аппарате Совета депутатов,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14. Обращение, указанное в подпункте «а» подпункта 2 пункта 13 настоящего Положения, подается гражданином, замещавшим должность муниципальной службы в аппарате Совета депутатов муниципальному служащему по профилактике правонарушений.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</w:t>
      </w:r>
      <w:r>
        <w:rPr>
          <w:color w:val="000000"/>
          <w:sz w:val="28"/>
          <w:szCs w:val="28"/>
        </w:rPr>
        <w:lastRenderedPageBreak/>
        <w:t>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Муниципальным служащим по кадровой работе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15. Обращение, указанное в подпункте «а» подпункта 2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16. Уведомление, указанное в подпункте</w:t>
      </w:r>
      <w:r>
        <w:rPr>
          <w:color w:val="0000FF"/>
          <w:sz w:val="28"/>
          <w:szCs w:val="28"/>
        </w:rPr>
        <w:t> </w:t>
      </w:r>
      <w:r>
        <w:rPr>
          <w:color w:val="000000"/>
          <w:sz w:val="28"/>
          <w:szCs w:val="28"/>
        </w:rPr>
        <w:t>5 пункта 13 настоящего Положения, рассматривается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муниципальным служащим по кадровой работе, который осуществляет подготовку мотивированного заключения о соблюдении гражданином, замещавшим должность муниципальной службы в аппарате Совета депутатов требований статьи 12 Федерального закона «О противодействии коррупции». Уведомление, заключение и другие материалы в течение пяти рабочих дней со дня поступления уведомления представляются председателю Комиссии.</w:t>
      </w:r>
    </w:p>
    <w:p w:rsidR="002102D4" w:rsidRDefault="002102D4" w:rsidP="002102D4">
      <w:pPr>
        <w:pStyle w:val="consplusnormal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16.1. Уведомление, указанное в подпункте «в» подпункта 2 пункта </w:t>
      </w:r>
      <w:proofErr w:type="gramStart"/>
      <w:r>
        <w:rPr>
          <w:color w:val="000000"/>
          <w:sz w:val="28"/>
          <w:szCs w:val="28"/>
        </w:rPr>
        <w:t>13  настоящего</w:t>
      </w:r>
      <w:proofErr w:type="gramEnd"/>
      <w:r>
        <w:rPr>
          <w:color w:val="000000"/>
          <w:sz w:val="28"/>
          <w:szCs w:val="28"/>
        </w:rPr>
        <w:t xml:space="preserve"> Положения, рассматривается муниципальным служащим по профилактике правонарушений, который осуществляет подготовку мотивированного заключения по результатам рассмотрения уведомления.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16.2. При подготовке мотивированного заключения по результатам рассмотрения обращения, указанного в подпункте «а» подпункта 2 пункта 13</w:t>
      </w:r>
      <w:r>
        <w:rPr>
          <w:color w:val="000000"/>
        </w:rPr>
        <w:t>  </w:t>
      </w:r>
      <w:r>
        <w:rPr>
          <w:color w:val="000000"/>
          <w:sz w:val="28"/>
          <w:szCs w:val="28"/>
        </w:rPr>
        <w:t>настоящего Положения, или уведомлений, указанных в подпункте «в» подпункта 2 пункта 13 настоящего Положения и подпункта 5 пункта 13, муниципальный служащий по профилактике правонарушений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имеет право проводить собеседование с муниципальным  служащим, представившим обращение или уведомление, получать от него письменные пояснения, а глава муниципального округа  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16.3. Мотивированные заключения, предусмотренные пунктами 14, 16, 16.1. настоящего Положения, должны содержать: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1) информацию, изложенную в обращениях или уведомлениях, указанных в подпунктах «а» и «в» подпункта 2 и подпункте 5 пункта 13 настоящего Положения;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lastRenderedPageBreak/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3) мотивированный вывод по результатам предварительного рассмотрения обращений и уведомлений, указанных в подпунктах «а» и «в» подпункта 2 и подпункте 5 пункта 13 настоящего Положения, а также рекомендации для принятия одного из решений в соответствии с пунктами 24,27, 28 настоящего Положения или иного решения.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1) в 10 - </w:t>
      </w:r>
      <w:proofErr w:type="spellStart"/>
      <w:r>
        <w:rPr>
          <w:color w:val="000000"/>
          <w:sz w:val="28"/>
          <w:szCs w:val="28"/>
        </w:rPr>
        <w:t>дневный</w:t>
      </w:r>
      <w:proofErr w:type="spellEnd"/>
      <w:r>
        <w:rPr>
          <w:color w:val="000000"/>
          <w:sz w:val="28"/>
          <w:szCs w:val="28"/>
        </w:rPr>
        <w:t xml:space="preserve">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 в аппарат Совета депутатов, за исключением случаев, предусмотренных пунктами 18 настоящего Положения;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2) организует через секретаря Комиссии ознакомление муниципального служащего, в отношении которого Комиссией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на рассмотрение Комиссии информацией и материалами, оповещение их о дате, времени и месте проведения заседания, а также ведение делопроизводства.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18. Заседание Комиссии по рассмотрению заявления, указанного в подпункте «б» подпункта 2 пункта,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 в аппарате Совета депутатов (далее-гражданин).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2 пункта </w:t>
      </w:r>
      <w:proofErr w:type="gramStart"/>
      <w:r>
        <w:rPr>
          <w:color w:val="000000"/>
          <w:sz w:val="28"/>
          <w:szCs w:val="28"/>
        </w:rPr>
        <w:t>13  настоящего</w:t>
      </w:r>
      <w:proofErr w:type="gramEnd"/>
      <w:r>
        <w:rPr>
          <w:color w:val="000000"/>
          <w:sz w:val="28"/>
          <w:szCs w:val="28"/>
        </w:rPr>
        <w:t xml:space="preserve"> Положения.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19.1. Заседания комиссии могут проводиться в отсутствие муниципального служащего или гражданина в случае: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а) если в обращении, заявлении или уведомлении, предусмотренных   подпункта 2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lastRenderedPageBreak/>
        <w:t>20. На заседании Комиссии заслушиваются пояснения муниципального служащего или гражданина, замещавшего должность муниципальной службы в аппарате Совета депутатов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1" w:name="Par124"/>
      <w:bookmarkEnd w:id="11"/>
      <w:r>
        <w:rPr>
          <w:color w:val="000000"/>
          <w:sz w:val="28"/>
          <w:szCs w:val="28"/>
        </w:rPr>
        <w:t>22. По итогам рассмотрения вопроса, указанного в подпункте «а» подпункта 1 пункта 13 настоящего Положения, Комиссия принимает одно из следующих решений: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2" w:name="Par125"/>
      <w:bookmarkEnd w:id="12"/>
      <w:r>
        <w:rPr>
          <w:color w:val="000000"/>
          <w:sz w:val="28"/>
          <w:szCs w:val="28"/>
        </w:rPr>
        <w:t>1) установить, что сведения, представленные муниципальным служащим, являются достоверными и полными;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главе муниципального округа применить к муниципальному служащему конкретную меру ответственности.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23. По итогам рассмотрения вопроса, указанного в подпункте «б» подпункта 1 пункта 13 настоящего Положения, Комиссия принимает одно из следующих решений: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муниципального округа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24. По итогам рассмотрения вопроса, указанного в подпункте «а» подпункта 2 пункта 13 настоящего Положения, Комиссия принимает одно из следующих решений: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2)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</w:t>
      </w:r>
      <w:r>
        <w:rPr>
          <w:color w:val="000000"/>
          <w:sz w:val="28"/>
          <w:szCs w:val="28"/>
        </w:rPr>
        <w:lastRenderedPageBreak/>
        <w:t>должностные обязанности муниципального служащего, и мотивировать свой отказ.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3" w:name="Par133"/>
      <w:bookmarkEnd w:id="13"/>
      <w:r>
        <w:rPr>
          <w:color w:val="000000"/>
          <w:sz w:val="28"/>
          <w:szCs w:val="28"/>
        </w:rPr>
        <w:t>25. По итогам рассмотрения вопроса, указанного в подпункте «б» подпункта 2 пункта 13 настоящего Положения, Комиссия принимает одно из следующих решений: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муниципального округа применить к муниципальному служащему конкретную меру ответственности.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4" w:name="Par137"/>
      <w:bookmarkEnd w:id="14"/>
      <w:r>
        <w:rPr>
          <w:color w:val="000000"/>
          <w:sz w:val="28"/>
          <w:szCs w:val="28"/>
        </w:rPr>
        <w:t xml:space="preserve">26. По итогам рассмотрения вопроса, указанного в подпункте «в» подпункта 2 пункта </w:t>
      </w:r>
      <w:proofErr w:type="gramStart"/>
      <w:r>
        <w:rPr>
          <w:color w:val="000000"/>
          <w:sz w:val="28"/>
          <w:szCs w:val="28"/>
        </w:rPr>
        <w:t>13  настоящего</w:t>
      </w:r>
      <w:proofErr w:type="gramEnd"/>
      <w:r>
        <w:rPr>
          <w:color w:val="000000"/>
          <w:sz w:val="28"/>
          <w:szCs w:val="28"/>
        </w:rPr>
        <w:t xml:space="preserve"> Положения, Комиссия принимает одно из следующих решений: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муниципального </w:t>
      </w:r>
      <w:proofErr w:type="gramStart"/>
      <w:r>
        <w:rPr>
          <w:color w:val="000000"/>
          <w:sz w:val="28"/>
          <w:szCs w:val="28"/>
        </w:rPr>
        <w:t>округа  принять</w:t>
      </w:r>
      <w:proofErr w:type="gramEnd"/>
      <w:r>
        <w:rPr>
          <w:color w:val="000000"/>
          <w:sz w:val="28"/>
          <w:szCs w:val="28"/>
        </w:rPr>
        <w:t xml:space="preserve"> меры по урегулированию конфликта интересов или по недопущению его возникновения;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муниципального </w:t>
      </w:r>
      <w:proofErr w:type="gramStart"/>
      <w:r>
        <w:rPr>
          <w:color w:val="000000"/>
          <w:sz w:val="28"/>
          <w:szCs w:val="28"/>
        </w:rPr>
        <w:t>округа  применить</w:t>
      </w:r>
      <w:proofErr w:type="gramEnd"/>
      <w:r>
        <w:rPr>
          <w:color w:val="000000"/>
          <w:sz w:val="28"/>
          <w:szCs w:val="28"/>
        </w:rPr>
        <w:t xml:space="preserve"> к муниципальному служащему конкретную меру ответственности.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27. По итогам рассмотрения вопроса, указанного в подпункте 4 пункта 13 настоящего Положения, Комиссия принимает одно из следующих решений: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2)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</w:t>
      </w:r>
      <w:r>
        <w:rPr>
          <w:color w:val="000000"/>
          <w:sz w:val="28"/>
          <w:szCs w:val="28"/>
        </w:rPr>
        <w:lastRenderedPageBreak/>
        <w:t>случае комиссия рекомендует главе муниципального округа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28. По итогам рассмотрения вопросов, указанных в подпунктах 1, 2 и 4 пункта 13 настоящего Положения, при наличии к тому оснований Комиссия может принять иное решение, чем это предусмотрено пунктами 23-27 настоящего Положения. Основания и мотивы принятия такого решения должны быть отражены в протоколе заседания Комиссии.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29. По итогам рассмотрения вопроса, указанного в подпункте 5 пункта 13 настоящего Положения, Комиссия принимает в отношении гражданина, замещавшего должность муниципальной службы в аппарате Совета депутатов, одно из следующих решений: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1) дать согласие на замещение должности в организации либо на выполнение работы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2) установить, что замещение на условиях трудового договора должности в организации и (или) выполнение в данной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главе муниципального округа проинформировать об указанных обстоятельствах органы прокуратуры и уведомившую организацию.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30. По итогам рассмотрения вопроса, предусмотренного подпунктом 3 пункта 13 настоящего Положения, Комиссия принимает соответствующее решение.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32. Решения Комиссии оформляются протоколом, который подписывают члены Комиссии, принимавшие участие в ее заседании.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33. Решения Комиссии, за исключением решений, предусмотренных пунктом 25 настоящего Положения, для главы муниципального округа носят рекомендательный характер. Решения Комиссии, принимаемые в соответствии с пунктом 25 настоящего Положения, носят обязательный характер.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34. В протоколе заседания Комиссии указываются: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>
        <w:rPr>
          <w:color w:val="000000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аппарат Совета депутатов;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ж) другие сведения по усмотрению Комиссии;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з) результаты голосования;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и) решение Комиссии и обоснование его принятия.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36. Копии протокола заседания Комиссии в 7-дневный срок со дня заседания направляются главе муниципального округа</w:t>
      </w:r>
      <w:r>
        <w:rPr>
          <w:i/>
          <w:iCs/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37. Выписка из решения Комиссии, заверенная подписью секретаря Комиссии и печатью аппарата Совета депутатов, вручается гражданину, замещавшему должность муниципальной службы в аппарате Совета депутатов, в отношении которого рассматривался вопрос, указанный в подпункте «а»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секретарь Комиссии уведомляет гражданина устно о принятом решении не позднее трех рабочих дней со дня его принятия.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38. Глава муниципального округа обязан рассмотреть протокол заседания Комиссии и вправе учесть в пределах своей компетенции, содержащиеся в нем рекомендации,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муниципального округа в письменной форме уведомляет Комиссию в месячный срок со дня поступления к нему протокола заседания Комиссии. Решение главы муниципального округа оглашается на ближайшем заседании Комиссии и принимается к сведению без обсуждения.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39. В случае установления Комиссией признаков дисциплинарного проступка в действиях (бездействии) муниципального служащего </w:t>
      </w:r>
      <w:r>
        <w:rPr>
          <w:color w:val="000000"/>
          <w:sz w:val="28"/>
          <w:szCs w:val="28"/>
        </w:rPr>
        <w:lastRenderedPageBreak/>
        <w:t>информация об этом представляется главе муниципального округа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трехдневный срок, а при необходимости – немедленно.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102D4" w:rsidRDefault="002102D4" w:rsidP="00210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42. Организационно-техническое и документационное обеспечение деятельности Комиссии осуществляется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муниципальным служащим по кадровой работе.</w:t>
      </w:r>
    </w:p>
    <w:p w:rsidR="002102D4" w:rsidRDefault="002102D4" w:rsidP="002102D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2102D4" w:rsidRDefault="002102D4" w:rsidP="002102D4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D94631" w:rsidRDefault="00D94631"/>
    <w:sectPr w:rsidR="00D9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16"/>
    <w:rsid w:val="002102D4"/>
    <w:rsid w:val="007D5F16"/>
    <w:rsid w:val="00D9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C3EAB-3D0C-4D71-8878-18EFA21A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2102D4"/>
  </w:style>
  <w:style w:type="paragraph" w:customStyle="1" w:styleId="consplusnormal">
    <w:name w:val="consplusnormal"/>
    <w:basedOn w:val="a"/>
    <w:rsid w:val="0021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C452A6A-E715-410C-B8A7-F5C69E01AA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D8564A60-EE15-4D81-B3A5-C55D37EE8DF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AA48369-618A-4BB4-B4B8-AE15F2B7EBF6" TargetMode="External"/><Relationship Id="rId5" Type="http://schemas.openxmlformats.org/officeDocument/2006/relationships/hyperlink" Target="https://pravo-search.minjust.ru/bigs/showDocument.html?id=BBF89570-6239-4CFB-BDBA-5B454C14E3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avo-search.minjust.ru/bigs/showDocument.html?id=A1A69DA3-F184-4A25-9CD2-75825281D35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4327</Words>
  <Characters>24667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2023-03-28T12:59:00Z</dcterms:created>
  <dcterms:modified xsi:type="dcterms:W3CDTF">2023-03-28T12:59:00Z</dcterms:modified>
</cp:coreProperties>
</file>