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9B" w:rsidRPr="00220B9B" w:rsidRDefault="00220B9B" w:rsidP="00220B9B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220B9B" w:rsidRPr="00220B9B" w:rsidRDefault="00220B9B" w:rsidP="00220B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B9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20B9B" w:rsidRPr="00220B9B" w:rsidRDefault="00220B9B" w:rsidP="00220B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0B9B">
        <w:rPr>
          <w:rFonts w:ascii="Times New Roman" w:eastAsia="Calibri" w:hAnsi="Times New Roman" w:cs="Times New Roman"/>
          <w:iCs/>
          <w:sz w:val="28"/>
          <w:szCs w:val="28"/>
        </w:rPr>
        <w:t>о Бюджетно-финансовой комиссии Совета депутатов муниципального округа Бирюлево Восточное</w:t>
      </w:r>
    </w:p>
    <w:p w:rsidR="00220B9B" w:rsidRPr="00220B9B" w:rsidRDefault="00220B9B" w:rsidP="00220B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B9B" w:rsidRPr="00220B9B" w:rsidRDefault="00220B9B" w:rsidP="00220B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B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20B9B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20B9B">
        <w:rPr>
          <w:rFonts w:ascii="Times New Roman" w:eastAsia="Calibri" w:hAnsi="Times New Roman" w:cs="Times New Roman"/>
          <w:iCs/>
          <w:sz w:val="28"/>
          <w:szCs w:val="28"/>
        </w:rPr>
        <w:t>Бюджетно-финансовая комиссия Совета депутатов муниципального округа Бирюлево Восточное</w:t>
      </w:r>
      <w:r w:rsidRPr="00220B9B">
        <w:rPr>
          <w:rFonts w:ascii="Times New Roman" w:eastAsia="Calibri" w:hAnsi="Times New Roman" w:cs="Times New Roman"/>
          <w:sz w:val="28"/>
          <w:szCs w:val="28"/>
        </w:rPr>
        <w:t xml:space="preserve"> (далее - Комиссия) является постоянно действующим рабочим органом Совета депутатов муниципального округа Бирюлево Восточное (далее – Совета депутатов) и образуется на срок полномочий депутатов очередного созыва. 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 xml:space="preserve">2. Комиссия действует на основе законов города Москвы, Устава муниципального округа </w:t>
      </w:r>
      <w:r w:rsidRPr="00220B9B">
        <w:rPr>
          <w:rFonts w:ascii="Times New Roman" w:eastAsia="Calibri" w:hAnsi="Times New Roman" w:cs="Times New Roman"/>
          <w:b/>
          <w:bCs/>
          <w:sz w:val="28"/>
          <w:szCs w:val="28"/>
        </w:rPr>
        <w:t>Бирюлево Восточное</w:t>
      </w:r>
      <w:r w:rsidRPr="00220B9B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муниципального округа), Регламента Совета депутатов, настоящего Положения и руководствуется решениями (протокольными решениями) Совета депутатов. 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 xml:space="preserve">3.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 </w:t>
      </w:r>
    </w:p>
    <w:p w:rsidR="00220B9B" w:rsidRPr="00220B9B" w:rsidRDefault="00220B9B" w:rsidP="00220B9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20B9B" w:rsidRPr="00220B9B" w:rsidRDefault="00220B9B" w:rsidP="00220B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B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20B9B">
        <w:rPr>
          <w:rFonts w:ascii="Times New Roman" w:eastAsia="Calibri" w:hAnsi="Times New Roman" w:cs="Times New Roman"/>
          <w:b/>
          <w:sz w:val="28"/>
          <w:szCs w:val="28"/>
        </w:rPr>
        <w:t>. Основные задачи и предметы ведения Комиссии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осуществляет подготовку проектов решений, обращений, а также заключения на внесенные в Совет депутатов проекты и иные материалы в соответствии с предметами своего ведения, организует исполнение решений Совета депутатов и осуществляет контроль за их исполнением (на основании решения Совета депутатов).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9B" w:rsidRPr="00220B9B" w:rsidRDefault="00220B9B" w:rsidP="00220B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20B9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 Вопросами ведения Комиссии являются:</w:t>
      </w:r>
    </w:p>
    <w:p w:rsidR="00220B9B" w:rsidRPr="00220B9B" w:rsidRDefault="00220B9B" w:rsidP="00220B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20B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220B9B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об утверждении Положения о бюджетном процессе в муниципальном округе, формировании, утверждении и исполнении местного бюджета, осуществлении контроля за его исполнением, утверждении отчета о его исполнении в соответствии с законодательством, осуществление контроля за финансово-хозяйственной деятельностью аппарата Совета депутатов;</w:t>
      </w:r>
    </w:p>
    <w:p w:rsidR="00220B9B" w:rsidRPr="00220B9B" w:rsidRDefault="00220B9B" w:rsidP="00220B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>- подготовка проектов решений по вопросам управления и распоряжения имуществом, находящимся в муниципальной собственности муниципального округа;</w:t>
      </w:r>
    </w:p>
    <w:p w:rsidR="00220B9B" w:rsidRPr="00220B9B" w:rsidRDefault="00220B9B" w:rsidP="00220B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20B9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20B9B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по вопросам установления порядка управления и распоряжения муниципальной собственностью в соответствии с федеральными законами, законами города Москвы;</w:t>
      </w:r>
    </w:p>
    <w:p w:rsidR="00220B9B" w:rsidRPr="00220B9B" w:rsidRDefault="00220B9B" w:rsidP="00220B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20B9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20B9B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по созданию, реорганизации и ликвидации муниципальных предприятий и учреждений;</w:t>
      </w:r>
    </w:p>
    <w:p w:rsidR="00220B9B" w:rsidRPr="00220B9B" w:rsidRDefault="00220B9B" w:rsidP="00220B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20B9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20B9B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проектов решений по определению порядка создания, реорганизации и ликвидации муниципальных предприятий и учреждений, </w:t>
      </w:r>
      <w:r w:rsidRPr="00220B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согласование назначения и увольнения их руководителей; определение в соответствии с законодательством порядка и формы представления руководителем муниципального предприятия (учреждения) отчета о деятельности соответствующего предприятия (учреждения); </w:t>
      </w:r>
    </w:p>
    <w:p w:rsidR="00220B9B" w:rsidRPr="00220B9B" w:rsidRDefault="00220B9B" w:rsidP="00220B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B9B" w:rsidRPr="00220B9B" w:rsidRDefault="00220B9B" w:rsidP="00220B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B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220B9B">
        <w:rPr>
          <w:rFonts w:ascii="Times New Roman" w:eastAsia="Calibri" w:hAnsi="Times New Roman" w:cs="Times New Roman"/>
          <w:b/>
          <w:sz w:val="28"/>
          <w:szCs w:val="28"/>
        </w:rPr>
        <w:t>. Функции Комиссии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20B9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соответствии с предметом ведения Комиссия осуществляет: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>1. Подготовку материалов к заседанию Совета депутатов по вопросам своего ведения.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>2. Разработку проектов решений по собственной инициативе или по поручению Совета депутатов, обращений Совета депутатов.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>3. Внесение подготовленных Комиссией материалов на заседания Совета депутатов, в органы государственной власти города Москвы.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>4. Предварительное, при необходимости, обсуждение внесенных на заседание Совета депутатов проектов, подготовку заключений по ним, рассмотрение и внесение поправок к принятым проектам документов.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>5. Взаимодействие с другими рабочими органами Совета депутатов, аппарата Совета депутатов, территориальными органами исполнительной государственной власти, органами местного самоуправления в городе Москвы в пределах компетенции Комиссии.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 xml:space="preserve">6. Подготовку предложений по осуществлению Советом </w:t>
      </w:r>
      <w:proofErr w:type="gramStart"/>
      <w:r w:rsidRPr="00220B9B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220B9B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Уставом контрольных функций. 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20B9B" w:rsidRPr="00220B9B" w:rsidRDefault="00220B9B" w:rsidP="00220B9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220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Комиссии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9B" w:rsidRPr="00220B9B" w:rsidRDefault="00220B9B" w:rsidP="00220B9B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20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Комиссия имеет право:</w:t>
      </w:r>
    </w:p>
    <w:p w:rsidR="00220B9B" w:rsidRPr="00220B9B" w:rsidRDefault="00220B9B" w:rsidP="00220B9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Обращаться 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Комиссии в соответствии с ее компетенцией.</w:t>
      </w:r>
    </w:p>
    <w:p w:rsidR="00220B9B" w:rsidRPr="00220B9B" w:rsidRDefault="00220B9B" w:rsidP="00220B9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Вносить на заседание Совета депутатов предложения по образованию экспертных групп для выполнения работ по основным направлениям деятельности Комиссии. 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Вносить на заседание Совета депутатов предложения о проведении местного референдума по вопросам своего ведения.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Проводить, при необходимости, совместные заседания с другими комиссиями Совета депутатов, организовывать общественные слушания по вопросам своего ведения.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Устанавливать в целях достижениях задач Комиссии деловые контакты с государственными, негосударственными, юридическими лицами и физическими лицами.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9B" w:rsidRPr="00220B9B" w:rsidRDefault="00220B9B" w:rsidP="00220B9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2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20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членов Комиссии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20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Члены Комиссии имеют право: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контроле за их выполнением.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Комиссии.</w:t>
      </w:r>
    </w:p>
    <w:p w:rsidR="00220B9B" w:rsidRPr="00220B9B" w:rsidRDefault="00220B9B" w:rsidP="00220B9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Представлять Совету депутатов свое особое мнение в случае несогласия с принятым Комиссией решением.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Сложить свои полномочия члена Комиссии на основании личного заявления на имя главы муниципального округа.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20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Члены Комиссии обязаны: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Участвовать в работе Комиссии, не допускать пропусков ее заседаний. 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Выполнять поручения Комиссии и ее Председателя. По решению Комиссии информировать ее о своей деятельности.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Содействовать реализации решений Комиссии.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B9B" w:rsidRPr="00220B9B" w:rsidRDefault="00220B9B" w:rsidP="00220B9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220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Председатель Комиссии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Ежегодно отчитывается перед Советом </w:t>
      </w:r>
      <w:proofErr w:type="gramStart"/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</w:t>
      </w:r>
      <w:proofErr w:type="gramEnd"/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Комиссии.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Организует работу Комиссии, в том числе формирует повестку дня заседания Комиссии и список приглашенных для участия в ее заседании.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Представляет Комиссию на заседаниях Совета депутатов и </w:t>
      </w:r>
      <w:proofErr w:type="gramStart"/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органах местного самоуправления</w:t>
      </w:r>
      <w:proofErr w:type="gramEnd"/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органах государственной власти.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Ведет заседания Комиссии.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Координирует работу Комиссии с деятельностью других рабочих органах Совета депутатов, в том числе при совместном рассмотрении вопросов.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Обеспечивает информирование членов Комиссии, других депутатов о проведении заседаний Комиссии.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Дает в пределах своих полномочий поручения членам Комиссии с учетом их пожеланий и компетенции.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Комиссии. Ведет деловую переписку.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Организует ведение документации Комиссии.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Организует освещение деятельности Комиссии в средствах массовой информации.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9B" w:rsidRPr="00220B9B" w:rsidRDefault="00220B9B" w:rsidP="00220B9B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2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</w:t>
      </w:r>
      <w:r w:rsidRPr="00220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ехнический секретарь Комиссии</w:t>
      </w:r>
    </w:p>
    <w:p w:rsidR="00220B9B" w:rsidRPr="00220B9B" w:rsidRDefault="00220B9B" w:rsidP="00220B9B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B9B" w:rsidRPr="00220B9B" w:rsidRDefault="00220B9B" w:rsidP="00220B9B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7.1. Технический секретарь Комиссии обеспечивает делопроизводство Комиссии. Назначается руководителем аппарата Совета депутатов муниципального округа </w:t>
      </w: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220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 штатных муниципальных служащих аппарата Совета депутатов по согласованию с Председателем Комиссии.</w:t>
      </w:r>
    </w:p>
    <w:p w:rsidR="00220B9B" w:rsidRPr="00220B9B" w:rsidRDefault="00220B9B" w:rsidP="00220B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9B" w:rsidRPr="00220B9B" w:rsidRDefault="00220B9B" w:rsidP="00220B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B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220B9B">
        <w:rPr>
          <w:rFonts w:ascii="Times New Roman" w:eastAsia="Calibri" w:hAnsi="Times New Roman" w:cs="Times New Roman"/>
          <w:b/>
          <w:sz w:val="28"/>
          <w:szCs w:val="28"/>
        </w:rPr>
        <w:t>. Регламент заседаний Комиссии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>1. Заседания Комиссии проводятся открыто. Депутаты Собрания, глава управы, глава муниципального округа, депутат Московской городской Думы, избранный от данной территории, вправе присутствовать на любых заседаниях Комиссии и обладают правом совещательного голоса.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Заседание Комиссии ведет ее Председатель. В отсутствие Председателя Комиссии заседание Комиссии ведет один из членов Комиссии по поручению председателя либо, если такое поручение не может быть дано по объективным причинам, по согласованному решению членов Комиссии.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 xml:space="preserve">3. Заседания Комиссии проводятся в соответствии с графиком, установленным решением Комиссии или на основании протокольного решения Совета депутатов, при этом Совет депутатов должен определить повестку дня данного внеочередного заседания Комиссии. 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>4. Комиссия правомочна принимать решения голосованием на заседании, если на нем присутствует более половины членов Комиссии.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>Решение считается принятым, если за него проголосовало большинство членов Комиссии от числа присутствующих на ее заседании. В случае равенства голосов, поданных “за” и “против”, голос Председателя Комиссии является определяющим.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>5. Комиссия оформляет протокол заседания (подписывают Председатель Комиссии и секретарь) и решения, принятые голосованием на заседаниях Комиссии (заключение, обращение, запрос, отчет).</w:t>
      </w:r>
    </w:p>
    <w:p w:rsidR="00220B9B" w:rsidRPr="00220B9B" w:rsidRDefault="00220B9B" w:rsidP="00220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9B">
        <w:rPr>
          <w:rFonts w:ascii="Times New Roman" w:eastAsia="Calibri" w:hAnsi="Times New Roman" w:cs="Times New Roman"/>
          <w:sz w:val="28"/>
          <w:szCs w:val="28"/>
        </w:rPr>
        <w:t>6. Член Комиссии, на которого возложен контроль за выполнением принятого решения, в установленные сроки информирует Комиссию о ходе выполнения решения и, в случае необходимости, вносит на утверждение Комиссии свои предложения о мерах для обеспечения его своевременного выполнения.</w:t>
      </w:r>
    </w:p>
    <w:p w:rsidR="00220B9B" w:rsidRPr="00220B9B" w:rsidRDefault="00220B9B" w:rsidP="00220B9B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0B9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20B9B" w:rsidRPr="00220B9B" w:rsidRDefault="00220B9B" w:rsidP="00220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9B" w:rsidRPr="00220B9B" w:rsidRDefault="00220B9B" w:rsidP="0022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20B9B" w:rsidRPr="00220B9B" w:rsidRDefault="00220B9B" w:rsidP="00220B9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20B9B">
        <w:rPr>
          <w:rFonts w:ascii="Times New Roman" w:eastAsia="Calibri" w:hAnsi="Times New Roman" w:cs="Times New Roman"/>
          <w:b/>
          <w:iCs/>
          <w:sz w:val="28"/>
          <w:szCs w:val="28"/>
        </w:rPr>
        <w:t>Бюджетно-финансовой комиссии Совета депутатов муниципального округа Бирюлево Восточное</w:t>
      </w:r>
    </w:p>
    <w:p w:rsidR="00220B9B" w:rsidRPr="00220B9B" w:rsidRDefault="00220B9B" w:rsidP="00220B9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20B9B" w:rsidRPr="00220B9B" w:rsidRDefault="00220B9B" w:rsidP="0022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336"/>
      </w:tblGrid>
      <w:tr w:rsidR="00220B9B" w:rsidRPr="00220B9B" w:rsidTr="008C4FAC">
        <w:tc>
          <w:tcPr>
            <w:tcW w:w="5019" w:type="dxa"/>
            <w:shd w:val="clear" w:color="auto" w:fill="auto"/>
          </w:tcPr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0B9B" w:rsidRPr="00220B9B" w:rsidRDefault="00220B9B" w:rsidP="0022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  <w:tc>
          <w:tcPr>
            <w:tcW w:w="4336" w:type="dxa"/>
            <w:shd w:val="clear" w:color="auto" w:fill="auto"/>
          </w:tcPr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 Бирюлево Восточное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B9B" w:rsidRPr="00220B9B" w:rsidTr="008C4FAC">
        <w:tc>
          <w:tcPr>
            <w:tcW w:w="5019" w:type="dxa"/>
            <w:shd w:val="clear" w:color="auto" w:fill="auto"/>
          </w:tcPr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комиссии 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Харис</w:t>
            </w:r>
            <w:proofErr w:type="spellEnd"/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Нябиуллович</w:t>
            </w:r>
            <w:proofErr w:type="spellEnd"/>
          </w:p>
        </w:tc>
        <w:tc>
          <w:tcPr>
            <w:tcW w:w="4336" w:type="dxa"/>
            <w:shd w:val="clear" w:color="auto" w:fill="auto"/>
          </w:tcPr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B9B" w:rsidRPr="00220B9B" w:rsidTr="008C4FAC">
        <w:tc>
          <w:tcPr>
            <w:tcW w:w="5019" w:type="dxa"/>
            <w:shd w:val="clear" w:color="auto" w:fill="auto"/>
          </w:tcPr>
          <w:p w:rsidR="00220B9B" w:rsidRPr="00220B9B" w:rsidRDefault="00220B9B" w:rsidP="00220B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B9B">
              <w:rPr>
                <w:rFonts w:ascii="Times New Roman" w:eastAsia="Calibri" w:hAnsi="Times New Roman" w:cs="Times New Roman"/>
                <w:bCs/>
                <w:sz w:val="28"/>
              </w:rPr>
              <w:t>Кутайсова</w:t>
            </w:r>
            <w:proofErr w:type="spellEnd"/>
            <w:r w:rsidRPr="00220B9B">
              <w:rPr>
                <w:rFonts w:ascii="Times New Roman" w:eastAsia="Calibri" w:hAnsi="Times New Roman" w:cs="Times New Roman"/>
                <w:bCs/>
                <w:sz w:val="28"/>
              </w:rPr>
              <w:t xml:space="preserve"> Наталья Викторовна</w:t>
            </w:r>
          </w:p>
        </w:tc>
        <w:tc>
          <w:tcPr>
            <w:tcW w:w="4336" w:type="dxa"/>
            <w:shd w:val="clear" w:color="auto" w:fill="auto"/>
          </w:tcPr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B9B" w:rsidRPr="00220B9B" w:rsidTr="008C4FAC">
        <w:tc>
          <w:tcPr>
            <w:tcW w:w="5019" w:type="dxa"/>
            <w:shd w:val="clear" w:color="auto" w:fill="auto"/>
          </w:tcPr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Рытов Сергей Владимирович</w:t>
            </w:r>
          </w:p>
        </w:tc>
        <w:tc>
          <w:tcPr>
            <w:tcW w:w="4336" w:type="dxa"/>
            <w:shd w:val="clear" w:color="auto" w:fill="auto"/>
          </w:tcPr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B9B" w:rsidRPr="00220B9B" w:rsidTr="008C4FAC">
        <w:tc>
          <w:tcPr>
            <w:tcW w:w="5019" w:type="dxa"/>
            <w:shd w:val="clear" w:color="auto" w:fill="auto"/>
          </w:tcPr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Наталья Владимировна</w:t>
            </w:r>
          </w:p>
        </w:tc>
        <w:tc>
          <w:tcPr>
            <w:tcW w:w="4336" w:type="dxa"/>
            <w:shd w:val="clear" w:color="auto" w:fill="auto"/>
          </w:tcPr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220B9B" w:rsidRPr="00220B9B" w:rsidRDefault="00220B9B" w:rsidP="0022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</w:tc>
      </w:tr>
    </w:tbl>
    <w:p w:rsidR="00DB50FF" w:rsidRDefault="00DB50FF">
      <w:bookmarkStart w:id="0" w:name="_GoBack"/>
      <w:bookmarkEnd w:id="0"/>
    </w:p>
    <w:sectPr w:rsidR="00DB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9B"/>
    <w:rsid w:val="000F3412"/>
    <w:rsid w:val="00182322"/>
    <w:rsid w:val="001B4AA1"/>
    <w:rsid w:val="00220B9B"/>
    <w:rsid w:val="00855E18"/>
    <w:rsid w:val="008629B9"/>
    <w:rsid w:val="009A5E3E"/>
    <w:rsid w:val="00B059B2"/>
    <w:rsid w:val="00D20193"/>
    <w:rsid w:val="00DB50FF"/>
    <w:rsid w:val="00E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69397-CE76-4F81-BA81-871F693F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2023-06-06T08:17:00Z</dcterms:created>
  <dcterms:modified xsi:type="dcterms:W3CDTF">2023-06-06T08:18:00Z</dcterms:modified>
</cp:coreProperties>
</file>