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97" w:rsidRPr="001B5754" w:rsidRDefault="00A65197" w:rsidP="00A65197">
      <w:pPr>
        <w:jc w:val="center"/>
        <w:rPr>
          <w:sz w:val="28"/>
          <w:szCs w:val="28"/>
        </w:rPr>
      </w:pPr>
      <w:r w:rsidRPr="001B5754">
        <w:rPr>
          <w:sz w:val="28"/>
          <w:szCs w:val="28"/>
        </w:rPr>
        <w:t xml:space="preserve">Южный административный округ </w:t>
      </w:r>
    </w:p>
    <w:p w:rsidR="00A65197" w:rsidRPr="001B5754" w:rsidRDefault="00A65197" w:rsidP="00A65197">
      <w:pPr>
        <w:jc w:val="center"/>
        <w:rPr>
          <w:b/>
          <w:sz w:val="28"/>
          <w:szCs w:val="28"/>
        </w:rPr>
      </w:pPr>
      <w:r w:rsidRPr="001B5754">
        <w:rPr>
          <w:b/>
          <w:sz w:val="28"/>
          <w:szCs w:val="28"/>
        </w:rPr>
        <w:t>Государственное бюджетное учреждение города Москвы</w:t>
      </w:r>
    </w:p>
    <w:p w:rsidR="00A65197" w:rsidRPr="001B5754" w:rsidRDefault="00A65197" w:rsidP="00A65197">
      <w:pPr>
        <w:jc w:val="center"/>
        <w:rPr>
          <w:b/>
          <w:sz w:val="28"/>
          <w:szCs w:val="28"/>
        </w:rPr>
      </w:pPr>
      <w:r w:rsidRPr="001B5754">
        <w:rPr>
          <w:b/>
          <w:sz w:val="28"/>
          <w:szCs w:val="28"/>
        </w:rPr>
        <w:t xml:space="preserve"> «</w:t>
      </w:r>
      <w:proofErr w:type="spellStart"/>
      <w:r w:rsidRPr="001B5754">
        <w:rPr>
          <w:b/>
          <w:sz w:val="28"/>
          <w:szCs w:val="28"/>
        </w:rPr>
        <w:t>Жилищник</w:t>
      </w:r>
      <w:proofErr w:type="spellEnd"/>
      <w:r w:rsidRPr="001B5754">
        <w:rPr>
          <w:b/>
          <w:sz w:val="28"/>
          <w:szCs w:val="28"/>
        </w:rPr>
        <w:t xml:space="preserve"> района Бирюлево </w:t>
      </w:r>
      <w:proofErr w:type="gramStart"/>
      <w:r w:rsidRPr="001B5754">
        <w:rPr>
          <w:b/>
          <w:sz w:val="28"/>
          <w:szCs w:val="28"/>
        </w:rPr>
        <w:t>Восточное</w:t>
      </w:r>
      <w:proofErr w:type="gramEnd"/>
      <w:r w:rsidRPr="001B5754">
        <w:rPr>
          <w:b/>
          <w:sz w:val="28"/>
          <w:szCs w:val="28"/>
        </w:rPr>
        <w:t>»</w:t>
      </w:r>
    </w:p>
    <w:p w:rsidR="00A65197" w:rsidRPr="001B5754" w:rsidRDefault="00A65197" w:rsidP="00A65197">
      <w:pPr>
        <w:pBdr>
          <w:top w:val="single" w:sz="4" w:space="1" w:color="auto"/>
        </w:pBdr>
        <w:jc w:val="center"/>
      </w:pPr>
      <w:r w:rsidRPr="001B5754">
        <w:t>юридический адрес: 115372,  г. Москва,  ул. Липецкая, дом 40</w:t>
      </w:r>
    </w:p>
    <w:p w:rsidR="00A65197" w:rsidRPr="001B5754" w:rsidRDefault="00A65197" w:rsidP="00A65197">
      <w:pPr>
        <w:jc w:val="center"/>
      </w:pPr>
      <w:r w:rsidRPr="001B5754">
        <w:t>фактический адрес: 115372,  г. Москва, ул. Липецкая, дом 40</w:t>
      </w:r>
    </w:p>
    <w:p w:rsidR="00A65197" w:rsidRPr="001B5754" w:rsidRDefault="00A65197" w:rsidP="00A65197">
      <w:pPr>
        <w:jc w:val="center"/>
      </w:pPr>
      <w:r w:rsidRPr="001B5754">
        <w:t>ИНН 7724941541 КПП 772401001 ОГРН 5147746267928</w:t>
      </w:r>
    </w:p>
    <w:p w:rsidR="00A65197" w:rsidRPr="001B5754" w:rsidRDefault="00A65197" w:rsidP="00A65197">
      <w:pPr>
        <w:jc w:val="center"/>
      </w:pPr>
      <w:r w:rsidRPr="001B5754">
        <w:t>Тел.: 329-20-84, факс: 329-36-65</w:t>
      </w:r>
    </w:p>
    <w:p w:rsidR="00A65197" w:rsidRDefault="00A65197" w:rsidP="00A65197">
      <w:pPr>
        <w:pStyle w:val="ac"/>
        <w:jc w:val="center"/>
        <w:rPr>
          <w:rFonts w:ascii="Times New Roman" w:hAnsi="Times New Roman"/>
          <w:sz w:val="24"/>
          <w:szCs w:val="24"/>
        </w:rPr>
      </w:pPr>
    </w:p>
    <w:p w:rsidR="00576A0E" w:rsidRPr="00CD261D" w:rsidRDefault="00576A0E" w:rsidP="00576A0E">
      <w:pPr>
        <w:jc w:val="both"/>
        <w:rPr>
          <w:sz w:val="32"/>
          <w:szCs w:val="32"/>
        </w:rPr>
      </w:pPr>
    </w:p>
    <w:p w:rsidR="00CD261D" w:rsidRPr="00CD261D" w:rsidRDefault="00CD261D" w:rsidP="00CD261D">
      <w:pPr>
        <w:pStyle w:val="ac"/>
        <w:jc w:val="center"/>
        <w:rPr>
          <w:rFonts w:ascii="Times New Roman" w:hAnsi="Times New Roman"/>
          <w:b/>
          <w:sz w:val="32"/>
          <w:szCs w:val="32"/>
        </w:rPr>
      </w:pPr>
      <w:r w:rsidRPr="00CD261D">
        <w:rPr>
          <w:rFonts w:ascii="Times New Roman" w:hAnsi="Times New Roman"/>
          <w:b/>
          <w:sz w:val="32"/>
          <w:szCs w:val="32"/>
        </w:rPr>
        <w:t>Информация</w:t>
      </w:r>
      <w:r w:rsidR="00A65197" w:rsidRPr="00CD261D">
        <w:rPr>
          <w:rFonts w:ascii="Times New Roman" w:hAnsi="Times New Roman"/>
          <w:b/>
          <w:sz w:val="32"/>
          <w:szCs w:val="32"/>
        </w:rPr>
        <w:t xml:space="preserve"> </w:t>
      </w:r>
    </w:p>
    <w:p w:rsidR="00CD261D" w:rsidRPr="00CD261D" w:rsidRDefault="00576A0E" w:rsidP="00CD261D">
      <w:pPr>
        <w:pStyle w:val="ac"/>
        <w:jc w:val="center"/>
        <w:rPr>
          <w:rFonts w:ascii="Times New Roman" w:hAnsi="Times New Roman"/>
          <w:b/>
          <w:sz w:val="32"/>
          <w:szCs w:val="32"/>
        </w:rPr>
      </w:pPr>
      <w:r w:rsidRPr="00CD261D">
        <w:rPr>
          <w:rFonts w:ascii="Times New Roman" w:hAnsi="Times New Roman"/>
          <w:b/>
          <w:sz w:val="32"/>
          <w:szCs w:val="32"/>
        </w:rPr>
        <w:t>директора ГБУ «</w:t>
      </w:r>
      <w:proofErr w:type="spellStart"/>
      <w:r w:rsidRPr="00CD261D">
        <w:rPr>
          <w:rFonts w:ascii="Times New Roman" w:hAnsi="Times New Roman"/>
          <w:b/>
          <w:sz w:val="32"/>
          <w:szCs w:val="32"/>
        </w:rPr>
        <w:t>Жилищник</w:t>
      </w:r>
      <w:proofErr w:type="spellEnd"/>
      <w:r w:rsidRPr="00CD261D">
        <w:rPr>
          <w:rFonts w:ascii="Times New Roman" w:hAnsi="Times New Roman"/>
          <w:b/>
          <w:sz w:val="32"/>
          <w:szCs w:val="32"/>
        </w:rPr>
        <w:t xml:space="preserve"> района Бирюлево </w:t>
      </w:r>
      <w:proofErr w:type="gramStart"/>
      <w:r w:rsidRPr="00CD261D">
        <w:rPr>
          <w:rFonts w:ascii="Times New Roman" w:hAnsi="Times New Roman"/>
          <w:b/>
          <w:sz w:val="32"/>
          <w:szCs w:val="32"/>
        </w:rPr>
        <w:t>Восточное</w:t>
      </w:r>
      <w:proofErr w:type="gramEnd"/>
      <w:r w:rsidRPr="00CD261D">
        <w:rPr>
          <w:rFonts w:ascii="Times New Roman" w:hAnsi="Times New Roman"/>
          <w:b/>
          <w:sz w:val="32"/>
          <w:szCs w:val="32"/>
        </w:rPr>
        <w:t>»</w:t>
      </w:r>
      <w:r w:rsidR="00A65197" w:rsidRPr="00CD261D">
        <w:rPr>
          <w:rFonts w:ascii="Times New Roman" w:hAnsi="Times New Roman"/>
          <w:b/>
          <w:sz w:val="32"/>
          <w:szCs w:val="32"/>
        </w:rPr>
        <w:t xml:space="preserve"> </w:t>
      </w:r>
    </w:p>
    <w:p w:rsidR="00A65197" w:rsidRPr="00CD261D" w:rsidRDefault="00A65197" w:rsidP="00CD261D">
      <w:pPr>
        <w:pStyle w:val="ac"/>
        <w:jc w:val="center"/>
        <w:rPr>
          <w:rFonts w:ascii="Times New Roman" w:hAnsi="Times New Roman"/>
          <w:b/>
          <w:sz w:val="32"/>
          <w:szCs w:val="32"/>
        </w:rPr>
      </w:pPr>
      <w:r w:rsidRPr="00CD261D">
        <w:rPr>
          <w:rFonts w:ascii="Times New Roman" w:hAnsi="Times New Roman"/>
          <w:b/>
          <w:sz w:val="32"/>
          <w:szCs w:val="32"/>
        </w:rPr>
        <w:t>о резуль</w:t>
      </w:r>
      <w:r w:rsidR="00576A0E" w:rsidRPr="00CD261D">
        <w:rPr>
          <w:rFonts w:ascii="Times New Roman" w:hAnsi="Times New Roman"/>
          <w:b/>
          <w:sz w:val="32"/>
          <w:szCs w:val="32"/>
        </w:rPr>
        <w:t>татах деятельности за 2015 год</w:t>
      </w:r>
    </w:p>
    <w:p w:rsidR="00A65197" w:rsidRDefault="00A65197" w:rsidP="00494466">
      <w:pPr>
        <w:widowControl/>
        <w:tabs>
          <w:tab w:val="left" w:pos="1134"/>
        </w:tabs>
        <w:autoSpaceDE/>
        <w:autoSpaceDN/>
        <w:adjustRightInd/>
        <w:jc w:val="both"/>
        <w:outlineLvl w:val="0"/>
        <w:rPr>
          <w:b/>
          <w:sz w:val="28"/>
          <w:szCs w:val="28"/>
        </w:rPr>
      </w:pPr>
    </w:p>
    <w:p w:rsidR="00CD261D" w:rsidRPr="0095514B" w:rsidRDefault="00CD261D" w:rsidP="00494466">
      <w:pPr>
        <w:widowControl/>
        <w:tabs>
          <w:tab w:val="left" w:pos="1134"/>
        </w:tabs>
        <w:autoSpaceDE/>
        <w:autoSpaceDN/>
        <w:adjustRightInd/>
        <w:jc w:val="both"/>
        <w:outlineLvl w:val="0"/>
        <w:rPr>
          <w:b/>
          <w:sz w:val="28"/>
          <w:szCs w:val="28"/>
        </w:rPr>
      </w:pPr>
    </w:p>
    <w:p w:rsidR="00C37C78" w:rsidRPr="00494466" w:rsidRDefault="00C37C78" w:rsidP="00C37C78">
      <w:pPr>
        <w:spacing w:line="276" w:lineRule="auto"/>
        <w:ind w:left="-142" w:firstLine="851"/>
        <w:jc w:val="center"/>
        <w:rPr>
          <w:b/>
        </w:rPr>
      </w:pPr>
      <w:r w:rsidRPr="00CD261D">
        <w:rPr>
          <w:b/>
        </w:rPr>
        <w:t>БЛАГОУСТРОЙСТВО ТЕРРИТОРИИ  2015 год</w:t>
      </w:r>
    </w:p>
    <w:p w:rsidR="00C37C78" w:rsidRDefault="00C37C78" w:rsidP="00C37C78">
      <w:pPr>
        <w:spacing w:line="276" w:lineRule="auto"/>
        <w:ind w:left="-142" w:firstLine="851"/>
        <w:jc w:val="center"/>
        <w:rPr>
          <w:b/>
          <w:sz w:val="28"/>
          <w:szCs w:val="28"/>
        </w:rPr>
      </w:pPr>
    </w:p>
    <w:p w:rsidR="00C37C78" w:rsidRPr="00C87B1A" w:rsidRDefault="007856B0" w:rsidP="00C87B1A">
      <w:pPr>
        <w:tabs>
          <w:tab w:val="left" w:pos="1020"/>
        </w:tabs>
        <w:jc w:val="both"/>
        <w:rPr>
          <w:sz w:val="28"/>
          <w:szCs w:val="28"/>
        </w:rPr>
      </w:pPr>
      <w:r>
        <w:rPr>
          <w:sz w:val="28"/>
          <w:szCs w:val="28"/>
        </w:rPr>
        <w:tab/>
        <w:t xml:space="preserve">В рамках  программы  благоустройства дворовых территорий в районе Бирюлево </w:t>
      </w:r>
      <w:proofErr w:type="gramStart"/>
      <w:r>
        <w:rPr>
          <w:sz w:val="28"/>
          <w:szCs w:val="28"/>
        </w:rPr>
        <w:t>Восточное</w:t>
      </w:r>
      <w:proofErr w:type="gramEnd"/>
      <w:r>
        <w:rPr>
          <w:sz w:val="28"/>
          <w:szCs w:val="28"/>
        </w:rPr>
        <w:t xml:space="preserve">»  </w:t>
      </w:r>
      <w:r w:rsidR="00C87B1A">
        <w:rPr>
          <w:sz w:val="28"/>
          <w:szCs w:val="28"/>
        </w:rPr>
        <w:t xml:space="preserve"> в</w:t>
      </w:r>
      <w:r w:rsidR="00C37C78">
        <w:rPr>
          <w:sz w:val="28"/>
          <w:szCs w:val="28"/>
        </w:rPr>
        <w:t xml:space="preserve"> 2015</w:t>
      </w:r>
      <w:r w:rsidR="00C37C78" w:rsidRPr="008077CB">
        <w:rPr>
          <w:sz w:val="28"/>
          <w:szCs w:val="28"/>
        </w:rPr>
        <w:t xml:space="preserve"> году</w:t>
      </w:r>
      <w:r w:rsidR="00C37C78" w:rsidRPr="008077CB">
        <w:rPr>
          <w:b/>
          <w:sz w:val="28"/>
          <w:szCs w:val="28"/>
        </w:rPr>
        <w:t xml:space="preserve"> </w:t>
      </w:r>
      <w:r w:rsidR="00C37C78">
        <w:rPr>
          <w:sz w:val="28"/>
          <w:szCs w:val="28"/>
        </w:rPr>
        <w:t>выполнены</w:t>
      </w:r>
      <w:r w:rsidR="00C37C78" w:rsidRPr="008077CB">
        <w:rPr>
          <w:sz w:val="28"/>
          <w:szCs w:val="28"/>
        </w:rPr>
        <w:t xml:space="preserve"> работ</w:t>
      </w:r>
      <w:r w:rsidR="00C37C78">
        <w:rPr>
          <w:sz w:val="28"/>
          <w:szCs w:val="28"/>
        </w:rPr>
        <w:t>ы</w:t>
      </w:r>
      <w:r w:rsidR="00C37C78" w:rsidRPr="008077CB">
        <w:rPr>
          <w:sz w:val="28"/>
          <w:szCs w:val="28"/>
        </w:rPr>
        <w:t xml:space="preserve"> в рамках различных программных мероприятий, проводимых </w:t>
      </w:r>
      <w:r w:rsidR="00C37C78">
        <w:rPr>
          <w:sz w:val="28"/>
          <w:szCs w:val="28"/>
        </w:rPr>
        <w:t>Правительством Москвы, а именно:</w:t>
      </w:r>
    </w:p>
    <w:p w:rsidR="00C37C78" w:rsidRPr="00C37C78" w:rsidRDefault="00C37C78" w:rsidP="002B20E8">
      <w:pPr>
        <w:pStyle w:val="a5"/>
        <w:numPr>
          <w:ilvl w:val="0"/>
          <w:numId w:val="4"/>
        </w:numPr>
        <w:spacing w:line="276" w:lineRule="auto"/>
        <w:jc w:val="both"/>
        <w:rPr>
          <w:sz w:val="28"/>
          <w:szCs w:val="28"/>
        </w:rPr>
      </w:pPr>
      <w:r w:rsidRPr="00C37C78">
        <w:rPr>
          <w:sz w:val="28"/>
          <w:szCs w:val="28"/>
        </w:rPr>
        <w:t xml:space="preserve">За счет средств стимулирования управы района Бирюлево </w:t>
      </w:r>
      <w:proofErr w:type="gramStart"/>
      <w:r w:rsidRPr="00C37C78">
        <w:rPr>
          <w:sz w:val="28"/>
          <w:szCs w:val="28"/>
        </w:rPr>
        <w:t>Восточное</w:t>
      </w:r>
      <w:proofErr w:type="gramEnd"/>
    </w:p>
    <w:p w:rsidR="00C37C78" w:rsidRPr="00C37C78" w:rsidRDefault="00C37C78" w:rsidP="002B20E8">
      <w:pPr>
        <w:pStyle w:val="a5"/>
        <w:numPr>
          <w:ilvl w:val="0"/>
          <w:numId w:val="4"/>
        </w:numPr>
        <w:spacing w:line="276" w:lineRule="auto"/>
        <w:jc w:val="both"/>
        <w:rPr>
          <w:sz w:val="28"/>
          <w:szCs w:val="28"/>
        </w:rPr>
      </w:pPr>
      <w:r w:rsidRPr="00C37C78">
        <w:rPr>
          <w:sz w:val="28"/>
          <w:szCs w:val="28"/>
        </w:rPr>
        <w:t>Программа социально-экономического развития района (СЭРР)</w:t>
      </w:r>
    </w:p>
    <w:p w:rsidR="00C37C78" w:rsidRPr="00C37C78" w:rsidRDefault="00C37C78" w:rsidP="002B20E8">
      <w:pPr>
        <w:pStyle w:val="a5"/>
        <w:numPr>
          <w:ilvl w:val="0"/>
          <w:numId w:val="4"/>
        </w:numPr>
        <w:spacing w:line="276" w:lineRule="auto"/>
        <w:jc w:val="both"/>
        <w:rPr>
          <w:sz w:val="28"/>
          <w:szCs w:val="28"/>
        </w:rPr>
      </w:pPr>
      <w:r w:rsidRPr="00C37C78">
        <w:rPr>
          <w:sz w:val="28"/>
          <w:szCs w:val="28"/>
        </w:rPr>
        <w:t>Капитальный ремонт спортивных площадок</w:t>
      </w:r>
    </w:p>
    <w:p w:rsidR="00C37C78" w:rsidRPr="00C37C78" w:rsidRDefault="00C37C78" w:rsidP="002B20E8">
      <w:pPr>
        <w:pStyle w:val="a5"/>
        <w:numPr>
          <w:ilvl w:val="0"/>
          <w:numId w:val="4"/>
        </w:numPr>
        <w:spacing w:line="276" w:lineRule="auto"/>
        <w:jc w:val="both"/>
        <w:rPr>
          <w:sz w:val="28"/>
          <w:szCs w:val="28"/>
        </w:rPr>
      </w:pPr>
      <w:r w:rsidRPr="00C37C78">
        <w:rPr>
          <w:sz w:val="28"/>
          <w:szCs w:val="28"/>
        </w:rPr>
        <w:t>Благоустройство территории образовательных учреждений</w:t>
      </w:r>
    </w:p>
    <w:p w:rsidR="00C37C78" w:rsidRPr="00CC23C8" w:rsidRDefault="00C37C78" w:rsidP="00C37C78">
      <w:pPr>
        <w:spacing w:line="276" w:lineRule="auto"/>
        <w:jc w:val="both"/>
        <w:rPr>
          <w:sz w:val="28"/>
          <w:szCs w:val="28"/>
          <w:u w:val="single"/>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8"/>
        <w:gridCol w:w="5355"/>
      </w:tblGrid>
      <w:tr w:rsidR="00C37C78" w:rsidRPr="008077CB" w:rsidTr="007A06F6">
        <w:tc>
          <w:tcPr>
            <w:tcW w:w="4568" w:type="dxa"/>
          </w:tcPr>
          <w:p w:rsidR="00C37C78" w:rsidRPr="008077CB" w:rsidRDefault="00C37C78" w:rsidP="00BA425F">
            <w:pPr>
              <w:spacing w:line="276" w:lineRule="auto"/>
              <w:jc w:val="both"/>
              <w:rPr>
                <w:rFonts w:eastAsia="Calibri"/>
                <w:b/>
              </w:rPr>
            </w:pPr>
            <w:r w:rsidRPr="008077CB">
              <w:rPr>
                <w:rFonts w:eastAsia="Calibri"/>
                <w:b/>
                <w:sz w:val="22"/>
                <w:szCs w:val="22"/>
              </w:rPr>
              <w:t>Название программ</w:t>
            </w:r>
          </w:p>
        </w:tc>
        <w:tc>
          <w:tcPr>
            <w:tcW w:w="5355" w:type="dxa"/>
          </w:tcPr>
          <w:p w:rsidR="00C37C78" w:rsidRPr="008077CB" w:rsidRDefault="00C37C78" w:rsidP="00BA425F">
            <w:pPr>
              <w:spacing w:line="276" w:lineRule="auto"/>
              <w:jc w:val="both"/>
              <w:rPr>
                <w:rFonts w:ascii="Calibri" w:eastAsia="Calibri" w:hAnsi="Calibri"/>
                <w:b/>
              </w:rPr>
            </w:pPr>
            <w:r w:rsidRPr="008077CB">
              <w:rPr>
                <w:rFonts w:eastAsia="Calibri"/>
                <w:b/>
                <w:sz w:val="22"/>
                <w:szCs w:val="22"/>
              </w:rPr>
              <w:t>Кол-во объектов</w:t>
            </w:r>
          </w:p>
        </w:tc>
      </w:tr>
      <w:tr w:rsidR="00C37C78" w:rsidRPr="008077CB" w:rsidTr="007A06F6">
        <w:tc>
          <w:tcPr>
            <w:tcW w:w="4568" w:type="dxa"/>
          </w:tcPr>
          <w:p w:rsidR="00C37C78" w:rsidRPr="00C8041C" w:rsidRDefault="00C87B1A" w:rsidP="009A5DDA">
            <w:pPr>
              <w:jc w:val="both"/>
              <w:rPr>
                <w:rFonts w:eastAsia="Calibri"/>
                <w:sz w:val="28"/>
                <w:szCs w:val="28"/>
              </w:rPr>
            </w:pPr>
            <w:r w:rsidRPr="00C37C78">
              <w:rPr>
                <w:sz w:val="28"/>
                <w:szCs w:val="28"/>
              </w:rPr>
              <w:t xml:space="preserve">Программа социально-экономического развития района </w:t>
            </w:r>
            <w:r>
              <w:rPr>
                <w:sz w:val="28"/>
                <w:szCs w:val="28"/>
              </w:rPr>
              <w:t>(</w:t>
            </w:r>
            <w:r w:rsidR="00C37C78" w:rsidRPr="00C8041C">
              <w:rPr>
                <w:rFonts w:eastAsia="Calibri"/>
                <w:sz w:val="28"/>
                <w:szCs w:val="28"/>
              </w:rPr>
              <w:t>СЭРР</w:t>
            </w:r>
            <w:r>
              <w:rPr>
                <w:rFonts w:eastAsia="Calibri"/>
                <w:sz w:val="28"/>
                <w:szCs w:val="28"/>
              </w:rPr>
              <w:t>)</w:t>
            </w:r>
          </w:p>
        </w:tc>
        <w:tc>
          <w:tcPr>
            <w:tcW w:w="5355" w:type="dxa"/>
          </w:tcPr>
          <w:p w:rsidR="00C37C78" w:rsidRDefault="00C87B1A" w:rsidP="009A5DDA">
            <w:pPr>
              <w:jc w:val="center"/>
              <w:rPr>
                <w:rFonts w:eastAsia="Calibri"/>
                <w:sz w:val="28"/>
                <w:szCs w:val="28"/>
              </w:rPr>
            </w:pPr>
            <w:r w:rsidRPr="00C87B1A">
              <w:rPr>
                <w:rFonts w:eastAsia="Calibri"/>
                <w:b/>
                <w:sz w:val="28"/>
                <w:szCs w:val="28"/>
              </w:rPr>
              <w:t>21 двор</w:t>
            </w:r>
            <w:r>
              <w:rPr>
                <w:rFonts w:eastAsia="Calibri"/>
                <w:sz w:val="28"/>
                <w:szCs w:val="28"/>
              </w:rPr>
              <w:t xml:space="preserve">  (</w:t>
            </w:r>
            <w:r w:rsidR="00C37C78">
              <w:rPr>
                <w:rFonts w:eastAsia="Calibri"/>
                <w:sz w:val="28"/>
                <w:szCs w:val="28"/>
              </w:rPr>
              <w:t>благоустройство дворовых территорий)</w:t>
            </w:r>
          </w:p>
        </w:tc>
      </w:tr>
      <w:tr w:rsidR="007A06F6" w:rsidRPr="008077CB" w:rsidTr="007A06F6">
        <w:tc>
          <w:tcPr>
            <w:tcW w:w="4568" w:type="dxa"/>
          </w:tcPr>
          <w:p w:rsidR="007A06F6" w:rsidRPr="00C8041C" w:rsidRDefault="007A06F6" w:rsidP="007A06F6">
            <w:pPr>
              <w:jc w:val="both"/>
              <w:rPr>
                <w:rFonts w:eastAsia="Calibri"/>
                <w:sz w:val="28"/>
                <w:szCs w:val="28"/>
              </w:rPr>
            </w:pPr>
            <w:r w:rsidRPr="00C8041C">
              <w:rPr>
                <w:sz w:val="28"/>
                <w:szCs w:val="28"/>
              </w:rPr>
              <w:t xml:space="preserve">За счет средств стимулирования </w:t>
            </w:r>
            <w:r w:rsidRPr="00C37C78">
              <w:rPr>
                <w:sz w:val="28"/>
                <w:szCs w:val="28"/>
              </w:rPr>
              <w:t xml:space="preserve">управы района Бирюлево </w:t>
            </w:r>
            <w:proofErr w:type="gramStart"/>
            <w:r w:rsidRPr="00C37C78">
              <w:rPr>
                <w:sz w:val="28"/>
                <w:szCs w:val="28"/>
              </w:rPr>
              <w:t>Восточное</w:t>
            </w:r>
            <w:proofErr w:type="gramEnd"/>
            <w:r>
              <w:rPr>
                <w:sz w:val="28"/>
                <w:szCs w:val="28"/>
              </w:rPr>
              <w:t>.</w:t>
            </w:r>
          </w:p>
        </w:tc>
        <w:tc>
          <w:tcPr>
            <w:tcW w:w="5355" w:type="dxa"/>
          </w:tcPr>
          <w:p w:rsidR="007A06F6" w:rsidRDefault="007A06F6" w:rsidP="007A06F6">
            <w:pPr>
              <w:jc w:val="center"/>
              <w:rPr>
                <w:rFonts w:eastAsia="Calibri"/>
                <w:sz w:val="28"/>
                <w:szCs w:val="28"/>
              </w:rPr>
            </w:pPr>
            <w:r>
              <w:rPr>
                <w:rFonts w:eastAsia="Calibri"/>
                <w:b/>
                <w:sz w:val="28"/>
                <w:szCs w:val="28"/>
              </w:rPr>
              <w:t xml:space="preserve">32 двора </w:t>
            </w:r>
          </w:p>
          <w:p w:rsidR="007A06F6" w:rsidRDefault="007A06F6" w:rsidP="007A06F6">
            <w:pPr>
              <w:jc w:val="both"/>
              <w:rPr>
                <w:rFonts w:eastAsia="Calibri"/>
                <w:sz w:val="28"/>
                <w:szCs w:val="28"/>
              </w:rPr>
            </w:pPr>
            <w:r>
              <w:rPr>
                <w:rFonts w:eastAsia="Calibri"/>
                <w:sz w:val="28"/>
                <w:szCs w:val="28"/>
              </w:rPr>
              <w:t>(устройство гостевых карманов после сноса «Ракушек»</w:t>
            </w:r>
            <w:proofErr w:type="gramStart"/>
            <w:r>
              <w:rPr>
                <w:rFonts w:eastAsia="Calibri"/>
                <w:sz w:val="28"/>
                <w:szCs w:val="28"/>
              </w:rPr>
              <w:t>,б</w:t>
            </w:r>
            <w:proofErr w:type="gramEnd"/>
            <w:r>
              <w:rPr>
                <w:rFonts w:eastAsia="Calibri"/>
                <w:sz w:val="28"/>
                <w:szCs w:val="28"/>
              </w:rPr>
              <w:t>лагоустройство дворовых территорий)</w:t>
            </w:r>
          </w:p>
        </w:tc>
      </w:tr>
      <w:tr w:rsidR="007A06F6" w:rsidRPr="008077CB" w:rsidTr="007A06F6">
        <w:trPr>
          <w:trHeight w:val="954"/>
        </w:trPr>
        <w:tc>
          <w:tcPr>
            <w:tcW w:w="4568" w:type="dxa"/>
          </w:tcPr>
          <w:p w:rsidR="007A06F6" w:rsidRPr="00C8041C" w:rsidRDefault="007A06F6" w:rsidP="007A06F6">
            <w:pPr>
              <w:jc w:val="both"/>
              <w:rPr>
                <w:rFonts w:eastAsia="Calibri"/>
                <w:sz w:val="28"/>
                <w:szCs w:val="28"/>
              </w:rPr>
            </w:pPr>
            <w:r w:rsidRPr="00C8041C">
              <w:rPr>
                <w:rFonts w:eastAsia="Calibri"/>
                <w:sz w:val="28"/>
                <w:szCs w:val="28"/>
              </w:rPr>
              <w:t>За счет средств дополнительного финансирования управ</w:t>
            </w:r>
          </w:p>
        </w:tc>
        <w:tc>
          <w:tcPr>
            <w:tcW w:w="5355" w:type="dxa"/>
          </w:tcPr>
          <w:p w:rsidR="007A06F6" w:rsidRDefault="007A06F6" w:rsidP="007A06F6">
            <w:pPr>
              <w:rPr>
                <w:rFonts w:eastAsia="Calibri"/>
                <w:sz w:val="28"/>
                <w:szCs w:val="28"/>
                <w:lang w:val="en-US"/>
              </w:rPr>
            </w:pPr>
            <w:r w:rsidRPr="00C87B1A">
              <w:rPr>
                <w:rFonts w:eastAsia="Calibri"/>
                <w:b/>
                <w:sz w:val="28"/>
                <w:szCs w:val="28"/>
              </w:rPr>
              <w:t xml:space="preserve">17 </w:t>
            </w:r>
            <w:r>
              <w:rPr>
                <w:rFonts w:eastAsia="Calibri"/>
                <w:b/>
                <w:sz w:val="28"/>
                <w:szCs w:val="28"/>
              </w:rPr>
              <w:t xml:space="preserve"> </w:t>
            </w:r>
            <w:r>
              <w:rPr>
                <w:rFonts w:eastAsia="Calibri"/>
                <w:sz w:val="28"/>
                <w:szCs w:val="28"/>
              </w:rPr>
              <w:t xml:space="preserve">дворовых территорий </w:t>
            </w:r>
          </w:p>
          <w:p w:rsidR="007A06F6" w:rsidRPr="008077CB" w:rsidRDefault="007A06F6" w:rsidP="007A06F6">
            <w:pPr>
              <w:rPr>
                <w:rFonts w:eastAsia="Calibri"/>
                <w:sz w:val="28"/>
                <w:szCs w:val="28"/>
              </w:rPr>
            </w:pPr>
            <w:r>
              <w:rPr>
                <w:rFonts w:eastAsia="Calibri"/>
                <w:sz w:val="28"/>
                <w:szCs w:val="28"/>
              </w:rPr>
              <w:t xml:space="preserve">( </w:t>
            </w:r>
            <w:proofErr w:type="spellStart"/>
            <w:r>
              <w:rPr>
                <w:rFonts w:eastAsia="Calibri"/>
                <w:sz w:val="28"/>
                <w:szCs w:val="28"/>
              </w:rPr>
              <w:t>благоустроительные</w:t>
            </w:r>
            <w:proofErr w:type="spellEnd"/>
            <w:r>
              <w:rPr>
                <w:rFonts w:eastAsia="Calibri"/>
                <w:sz w:val="28"/>
                <w:szCs w:val="28"/>
              </w:rPr>
              <w:t xml:space="preserve"> работы)</w:t>
            </w:r>
          </w:p>
        </w:tc>
      </w:tr>
      <w:tr w:rsidR="007A06F6" w:rsidRPr="008077CB" w:rsidTr="007A06F6">
        <w:tc>
          <w:tcPr>
            <w:tcW w:w="4568" w:type="dxa"/>
          </w:tcPr>
          <w:p w:rsidR="007A06F6" w:rsidRPr="008077CB" w:rsidRDefault="007A06F6" w:rsidP="007A06F6">
            <w:pPr>
              <w:jc w:val="both"/>
              <w:rPr>
                <w:rFonts w:eastAsia="Calibri"/>
                <w:sz w:val="28"/>
                <w:szCs w:val="28"/>
              </w:rPr>
            </w:pPr>
            <w:r>
              <w:rPr>
                <w:rFonts w:eastAsia="Calibri"/>
                <w:sz w:val="28"/>
                <w:szCs w:val="28"/>
              </w:rPr>
              <w:t xml:space="preserve"> Т</w:t>
            </w:r>
            <w:r w:rsidRPr="008077CB">
              <w:rPr>
                <w:rFonts w:eastAsia="Calibri"/>
                <w:sz w:val="28"/>
                <w:szCs w:val="28"/>
              </w:rPr>
              <w:t>ерритори</w:t>
            </w:r>
            <w:r>
              <w:rPr>
                <w:rFonts w:eastAsia="Calibri"/>
                <w:sz w:val="28"/>
                <w:szCs w:val="28"/>
              </w:rPr>
              <w:t>я образовательных учреждений</w:t>
            </w:r>
          </w:p>
        </w:tc>
        <w:tc>
          <w:tcPr>
            <w:tcW w:w="5355" w:type="dxa"/>
          </w:tcPr>
          <w:p w:rsidR="007A06F6" w:rsidRPr="007A06F6" w:rsidRDefault="007A06F6" w:rsidP="007A06F6">
            <w:pPr>
              <w:pStyle w:val="a5"/>
              <w:numPr>
                <w:ilvl w:val="0"/>
                <w:numId w:val="2"/>
              </w:numPr>
              <w:jc w:val="center"/>
              <w:rPr>
                <w:rFonts w:eastAsia="Calibri"/>
                <w:b/>
                <w:sz w:val="28"/>
                <w:szCs w:val="28"/>
              </w:rPr>
            </w:pPr>
            <w:r w:rsidRPr="007A06F6">
              <w:rPr>
                <w:rFonts w:eastAsia="Calibri"/>
                <w:b/>
                <w:sz w:val="28"/>
                <w:szCs w:val="28"/>
              </w:rPr>
              <w:t>школы</w:t>
            </w:r>
          </w:p>
        </w:tc>
      </w:tr>
      <w:tr w:rsidR="00C37C78" w:rsidRPr="008077CB" w:rsidTr="007A06F6">
        <w:tc>
          <w:tcPr>
            <w:tcW w:w="4568" w:type="dxa"/>
          </w:tcPr>
          <w:p w:rsidR="00C37C78" w:rsidRPr="008077CB" w:rsidRDefault="00C37C78" w:rsidP="009A5DDA">
            <w:pPr>
              <w:jc w:val="both"/>
              <w:rPr>
                <w:rFonts w:eastAsia="Calibri"/>
                <w:sz w:val="28"/>
                <w:szCs w:val="28"/>
              </w:rPr>
            </w:pPr>
            <w:r>
              <w:rPr>
                <w:rFonts w:eastAsia="Calibri"/>
                <w:sz w:val="28"/>
                <w:szCs w:val="28"/>
              </w:rPr>
              <w:t>За счет экономии средств, сложившихся по статье расходов дополнительные мероприятия по СЭРР и по стимулированию управ</w:t>
            </w:r>
          </w:p>
        </w:tc>
        <w:tc>
          <w:tcPr>
            <w:tcW w:w="5355" w:type="dxa"/>
          </w:tcPr>
          <w:p w:rsidR="00C37C78" w:rsidRDefault="00C37C78" w:rsidP="009A5DDA">
            <w:pPr>
              <w:jc w:val="center"/>
              <w:rPr>
                <w:rFonts w:eastAsia="Calibri"/>
                <w:sz w:val="28"/>
                <w:szCs w:val="28"/>
              </w:rPr>
            </w:pPr>
          </w:p>
          <w:p w:rsidR="00C37C78" w:rsidRPr="008077CB" w:rsidRDefault="009A5DDA" w:rsidP="009A5DDA">
            <w:pPr>
              <w:jc w:val="center"/>
              <w:rPr>
                <w:rFonts w:eastAsia="Calibri"/>
                <w:sz w:val="28"/>
                <w:szCs w:val="28"/>
              </w:rPr>
            </w:pPr>
            <w:r w:rsidRPr="007A06F6">
              <w:rPr>
                <w:rFonts w:eastAsia="Calibri"/>
                <w:b/>
                <w:sz w:val="28"/>
                <w:szCs w:val="28"/>
              </w:rPr>
              <w:t>12 дворов</w:t>
            </w:r>
            <w:r>
              <w:rPr>
                <w:rFonts w:eastAsia="Calibri"/>
                <w:sz w:val="28"/>
                <w:szCs w:val="28"/>
              </w:rPr>
              <w:t xml:space="preserve"> (</w:t>
            </w:r>
            <w:proofErr w:type="spellStart"/>
            <w:r w:rsidR="00C37C78">
              <w:rPr>
                <w:rFonts w:eastAsia="Calibri"/>
                <w:sz w:val="28"/>
                <w:szCs w:val="28"/>
              </w:rPr>
              <w:t>благоустроительные</w:t>
            </w:r>
            <w:proofErr w:type="spellEnd"/>
            <w:r w:rsidR="00C37C78">
              <w:rPr>
                <w:rFonts w:eastAsia="Calibri"/>
                <w:sz w:val="28"/>
                <w:szCs w:val="28"/>
              </w:rPr>
              <w:t xml:space="preserve"> работы)</w:t>
            </w:r>
          </w:p>
        </w:tc>
      </w:tr>
    </w:tbl>
    <w:p w:rsidR="004057BE" w:rsidRDefault="004057BE" w:rsidP="00C37C78">
      <w:pPr>
        <w:widowControl/>
        <w:autoSpaceDE/>
        <w:autoSpaceDN/>
        <w:adjustRightInd/>
        <w:jc w:val="both"/>
        <w:rPr>
          <w:b/>
          <w:sz w:val="28"/>
          <w:szCs w:val="28"/>
        </w:rPr>
      </w:pPr>
    </w:p>
    <w:p w:rsidR="00CD261D" w:rsidRDefault="00CD261D" w:rsidP="00C37C78">
      <w:pPr>
        <w:widowControl/>
        <w:autoSpaceDE/>
        <w:autoSpaceDN/>
        <w:adjustRightInd/>
        <w:jc w:val="both"/>
        <w:rPr>
          <w:b/>
          <w:sz w:val="28"/>
          <w:szCs w:val="28"/>
        </w:rPr>
      </w:pPr>
    </w:p>
    <w:p w:rsidR="00C37C78" w:rsidRPr="00C37C78" w:rsidRDefault="00C37C78" w:rsidP="00C37C78">
      <w:pPr>
        <w:widowControl/>
        <w:autoSpaceDE/>
        <w:autoSpaceDN/>
        <w:adjustRightInd/>
        <w:jc w:val="both"/>
        <w:rPr>
          <w:b/>
          <w:sz w:val="28"/>
          <w:szCs w:val="28"/>
        </w:rPr>
      </w:pPr>
      <w:r>
        <w:rPr>
          <w:b/>
          <w:sz w:val="28"/>
          <w:szCs w:val="28"/>
        </w:rPr>
        <w:t>1.</w:t>
      </w:r>
      <w:r w:rsidRPr="008077CB">
        <w:rPr>
          <w:b/>
          <w:sz w:val="28"/>
          <w:szCs w:val="28"/>
        </w:rPr>
        <w:t xml:space="preserve">В рамках проведения социально-экономического развития района (СЭРР) </w:t>
      </w:r>
      <w:r w:rsidRPr="00C37C78">
        <w:rPr>
          <w:b/>
          <w:sz w:val="28"/>
          <w:szCs w:val="28"/>
        </w:rPr>
        <w:t xml:space="preserve">  </w:t>
      </w:r>
    </w:p>
    <w:p w:rsidR="00CD261D" w:rsidRDefault="00CD261D" w:rsidP="00C37C78">
      <w:pPr>
        <w:widowControl/>
        <w:autoSpaceDE/>
        <w:autoSpaceDN/>
        <w:adjustRightInd/>
        <w:jc w:val="both"/>
        <w:rPr>
          <w:b/>
          <w:sz w:val="28"/>
          <w:szCs w:val="28"/>
        </w:rPr>
      </w:pPr>
    </w:p>
    <w:p w:rsidR="00C37C78" w:rsidRPr="008077CB" w:rsidRDefault="00C37C78" w:rsidP="00C37C78">
      <w:pPr>
        <w:widowControl/>
        <w:autoSpaceDE/>
        <w:autoSpaceDN/>
        <w:adjustRightInd/>
        <w:jc w:val="both"/>
        <w:rPr>
          <w:b/>
          <w:sz w:val="28"/>
          <w:szCs w:val="28"/>
        </w:rPr>
      </w:pPr>
      <w:r w:rsidRPr="00C37C78">
        <w:rPr>
          <w:b/>
          <w:sz w:val="28"/>
          <w:szCs w:val="28"/>
        </w:rPr>
        <w:t xml:space="preserve">          </w:t>
      </w:r>
      <w:r w:rsidRPr="00C37C78">
        <w:rPr>
          <w:sz w:val="28"/>
          <w:szCs w:val="28"/>
        </w:rPr>
        <w:t>За</w:t>
      </w:r>
      <w:r w:rsidRPr="008077CB">
        <w:rPr>
          <w:sz w:val="28"/>
          <w:szCs w:val="28"/>
        </w:rPr>
        <w:t>планированы и выполнены</w:t>
      </w:r>
      <w:r>
        <w:rPr>
          <w:sz w:val="28"/>
          <w:szCs w:val="28"/>
        </w:rPr>
        <w:t xml:space="preserve">  работы на </w:t>
      </w:r>
      <w:r w:rsidRPr="009A5DDA">
        <w:rPr>
          <w:b/>
          <w:sz w:val="28"/>
          <w:szCs w:val="28"/>
        </w:rPr>
        <w:t>21</w:t>
      </w:r>
      <w:r w:rsidRPr="008077CB">
        <w:rPr>
          <w:sz w:val="28"/>
          <w:szCs w:val="28"/>
        </w:rPr>
        <w:t xml:space="preserve"> дворовых территориях. Данная программа сформирована из обращений жителей района, поступающих на </w:t>
      </w:r>
      <w:r w:rsidRPr="008077CB">
        <w:rPr>
          <w:sz w:val="28"/>
          <w:szCs w:val="28"/>
        </w:rPr>
        <w:lastRenderedPageBreak/>
        <w:t>официальные сайты и порталы органов местного самоуправления, управы и префектуры.</w:t>
      </w:r>
    </w:p>
    <w:p w:rsidR="00C37C78" w:rsidRPr="008077CB" w:rsidRDefault="00CD261D" w:rsidP="00C37C78">
      <w:pPr>
        <w:spacing w:line="276" w:lineRule="auto"/>
        <w:jc w:val="both"/>
        <w:rPr>
          <w:sz w:val="28"/>
          <w:szCs w:val="28"/>
        </w:rPr>
      </w:pPr>
      <w:r>
        <w:rPr>
          <w:sz w:val="28"/>
          <w:szCs w:val="28"/>
        </w:rPr>
        <w:t xml:space="preserve">     </w:t>
      </w:r>
      <w:r w:rsidR="00C37C78">
        <w:rPr>
          <w:sz w:val="28"/>
          <w:szCs w:val="28"/>
        </w:rPr>
        <w:t xml:space="preserve"> </w:t>
      </w:r>
      <w:r w:rsidR="007A06F6">
        <w:rPr>
          <w:sz w:val="28"/>
          <w:szCs w:val="28"/>
        </w:rPr>
        <w:t xml:space="preserve">Работы выполнены в срок  </w:t>
      </w:r>
      <w:r w:rsidR="00C37C78">
        <w:rPr>
          <w:sz w:val="28"/>
          <w:szCs w:val="28"/>
        </w:rPr>
        <w:t xml:space="preserve">организацией ЗАО « </w:t>
      </w:r>
      <w:proofErr w:type="spellStart"/>
      <w:r w:rsidR="00C37C78">
        <w:rPr>
          <w:sz w:val="28"/>
          <w:szCs w:val="28"/>
        </w:rPr>
        <w:t>Арманс</w:t>
      </w:r>
      <w:proofErr w:type="spellEnd"/>
      <w:r w:rsidR="00C37C78">
        <w:rPr>
          <w:sz w:val="28"/>
          <w:szCs w:val="28"/>
        </w:rPr>
        <w:t xml:space="preserve">»  </w:t>
      </w:r>
      <w:proofErr w:type="gramStart"/>
      <w:r w:rsidR="00C37C78">
        <w:rPr>
          <w:sz w:val="28"/>
          <w:szCs w:val="28"/>
        </w:rPr>
        <w:t>и ООО</w:t>
      </w:r>
      <w:proofErr w:type="gramEnd"/>
      <w:r w:rsidR="00C37C78">
        <w:rPr>
          <w:sz w:val="28"/>
          <w:szCs w:val="28"/>
        </w:rPr>
        <w:t xml:space="preserve"> « Кристина».</w:t>
      </w:r>
    </w:p>
    <w:p w:rsidR="00C37C78" w:rsidRDefault="00C37C78" w:rsidP="00C37C78">
      <w:pPr>
        <w:spacing w:line="276" w:lineRule="auto"/>
        <w:jc w:val="both"/>
        <w:rPr>
          <w:sz w:val="28"/>
          <w:szCs w:val="28"/>
        </w:rPr>
      </w:pPr>
      <w:r w:rsidRPr="008077CB">
        <w:rPr>
          <w:sz w:val="28"/>
          <w:szCs w:val="28"/>
        </w:rPr>
        <w:tab/>
        <w:t xml:space="preserve"> В рамках  выполнения условий контракта произведены следующие работы:</w:t>
      </w:r>
    </w:p>
    <w:p w:rsidR="00C37C78" w:rsidRPr="008077CB" w:rsidRDefault="00C37C78" w:rsidP="00C37C78">
      <w:pPr>
        <w:spacing w:line="276" w:lineRule="auto"/>
        <w:jc w:val="both"/>
        <w:rPr>
          <w:sz w:val="28"/>
          <w:szCs w:val="28"/>
        </w:rPr>
      </w:pPr>
      <w:r>
        <w:rPr>
          <w:sz w:val="28"/>
          <w:szCs w:val="28"/>
        </w:rPr>
        <w:t>ремонт асфальтобетонного покрытия</w:t>
      </w:r>
      <w:r w:rsidR="007205E6">
        <w:rPr>
          <w:sz w:val="28"/>
          <w:szCs w:val="28"/>
        </w:rPr>
        <w:t xml:space="preserve"> -</w:t>
      </w:r>
      <w:r w:rsidR="007A06F6">
        <w:rPr>
          <w:sz w:val="28"/>
          <w:szCs w:val="28"/>
        </w:rPr>
        <w:t xml:space="preserve"> </w:t>
      </w:r>
      <w:r w:rsidR="007205E6">
        <w:rPr>
          <w:sz w:val="28"/>
          <w:szCs w:val="28"/>
        </w:rPr>
        <w:t>12388 кв.м.</w:t>
      </w:r>
    </w:p>
    <w:p w:rsidR="00C37C78" w:rsidRDefault="00C37C78" w:rsidP="00C37C78">
      <w:pPr>
        <w:spacing w:line="276" w:lineRule="auto"/>
        <w:jc w:val="both"/>
        <w:rPr>
          <w:sz w:val="28"/>
          <w:szCs w:val="28"/>
        </w:rPr>
      </w:pPr>
      <w:r>
        <w:rPr>
          <w:sz w:val="28"/>
          <w:szCs w:val="28"/>
        </w:rPr>
        <w:t>ремонт бортового камня</w:t>
      </w:r>
      <w:r w:rsidR="007205E6">
        <w:rPr>
          <w:sz w:val="28"/>
          <w:szCs w:val="28"/>
        </w:rPr>
        <w:t xml:space="preserve"> – 78 п.</w:t>
      </w:r>
      <w:proofErr w:type="gramStart"/>
      <w:r w:rsidR="007205E6">
        <w:rPr>
          <w:sz w:val="28"/>
          <w:szCs w:val="28"/>
        </w:rPr>
        <w:t>м</w:t>
      </w:r>
      <w:proofErr w:type="gramEnd"/>
      <w:r w:rsidR="007205E6">
        <w:rPr>
          <w:sz w:val="28"/>
          <w:szCs w:val="28"/>
        </w:rPr>
        <w:t>.</w:t>
      </w:r>
    </w:p>
    <w:p w:rsidR="00C37C78" w:rsidRPr="008077CB" w:rsidRDefault="00C37C78" w:rsidP="00C37C78">
      <w:pPr>
        <w:spacing w:line="276" w:lineRule="auto"/>
        <w:jc w:val="both"/>
        <w:rPr>
          <w:sz w:val="28"/>
          <w:szCs w:val="28"/>
        </w:rPr>
      </w:pPr>
      <w:r>
        <w:rPr>
          <w:sz w:val="28"/>
          <w:szCs w:val="28"/>
        </w:rPr>
        <w:t>ремонт асфальтобетонной дорожки</w:t>
      </w:r>
      <w:r w:rsidRPr="008077CB">
        <w:rPr>
          <w:sz w:val="28"/>
          <w:szCs w:val="28"/>
        </w:rPr>
        <w:t xml:space="preserve"> </w:t>
      </w:r>
      <w:r w:rsidR="007205E6">
        <w:rPr>
          <w:sz w:val="28"/>
          <w:szCs w:val="28"/>
        </w:rPr>
        <w:t>– 160 кв.м.</w:t>
      </w:r>
    </w:p>
    <w:p w:rsidR="00C37C78" w:rsidRPr="008077CB" w:rsidRDefault="00C37C78" w:rsidP="00C37C78">
      <w:pPr>
        <w:spacing w:line="276" w:lineRule="auto"/>
        <w:jc w:val="both"/>
        <w:rPr>
          <w:sz w:val="28"/>
          <w:szCs w:val="28"/>
        </w:rPr>
      </w:pPr>
      <w:r w:rsidRPr="008077CB">
        <w:rPr>
          <w:sz w:val="28"/>
          <w:szCs w:val="28"/>
        </w:rPr>
        <w:t>устройство гостевых парковочных карманов</w:t>
      </w:r>
      <w:r w:rsidR="007205E6">
        <w:rPr>
          <w:sz w:val="28"/>
          <w:szCs w:val="28"/>
        </w:rPr>
        <w:t xml:space="preserve"> – 78 м/м</w:t>
      </w:r>
    </w:p>
    <w:p w:rsidR="00C37C78" w:rsidRPr="008077CB" w:rsidRDefault="00C37C78" w:rsidP="00C37C78">
      <w:pPr>
        <w:spacing w:line="276" w:lineRule="auto"/>
        <w:jc w:val="both"/>
        <w:rPr>
          <w:sz w:val="28"/>
          <w:szCs w:val="28"/>
        </w:rPr>
      </w:pPr>
      <w:r w:rsidRPr="008077CB">
        <w:rPr>
          <w:sz w:val="28"/>
          <w:szCs w:val="28"/>
        </w:rPr>
        <w:t>уст</w:t>
      </w:r>
      <w:r w:rsidR="007205E6">
        <w:rPr>
          <w:sz w:val="28"/>
          <w:szCs w:val="28"/>
        </w:rPr>
        <w:t>ановка малых архитектурных форм – 10 шт.</w:t>
      </w:r>
    </w:p>
    <w:p w:rsidR="00C37C78" w:rsidRPr="008077CB" w:rsidRDefault="00C37C78" w:rsidP="00C37C78">
      <w:pPr>
        <w:spacing w:line="276" w:lineRule="auto"/>
        <w:jc w:val="both"/>
        <w:rPr>
          <w:sz w:val="28"/>
          <w:szCs w:val="28"/>
        </w:rPr>
      </w:pPr>
      <w:r w:rsidRPr="008077CB">
        <w:rPr>
          <w:sz w:val="28"/>
          <w:szCs w:val="28"/>
        </w:rPr>
        <w:t>устройство спортивного</w:t>
      </w:r>
      <w:r>
        <w:rPr>
          <w:sz w:val="28"/>
          <w:szCs w:val="28"/>
        </w:rPr>
        <w:t xml:space="preserve"> комплекса </w:t>
      </w:r>
      <w:r w:rsidR="007205E6">
        <w:rPr>
          <w:sz w:val="28"/>
          <w:szCs w:val="28"/>
        </w:rPr>
        <w:t xml:space="preserve"> - 1 шт.</w:t>
      </w:r>
    </w:p>
    <w:p w:rsidR="00C37C78" w:rsidRDefault="00C37C78" w:rsidP="00C37C78">
      <w:pPr>
        <w:spacing w:line="276" w:lineRule="auto"/>
        <w:jc w:val="both"/>
        <w:rPr>
          <w:sz w:val="28"/>
          <w:szCs w:val="28"/>
        </w:rPr>
      </w:pPr>
      <w:r>
        <w:rPr>
          <w:sz w:val="28"/>
          <w:szCs w:val="28"/>
        </w:rPr>
        <w:t>установка бортового камня</w:t>
      </w:r>
      <w:r w:rsidR="007205E6">
        <w:rPr>
          <w:sz w:val="28"/>
          <w:szCs w:val="28"/>
        </w:rPr>
        <w:t xml:space="preserve"> – 328 п.</w:t>
      </w:r>
      <w:proofErr w:type="gramStart"/>
      <w:r w:rsidR="007205E6">
        <w:rPr>
          <w:sz w:val="28"/>
          <w:szCs w:val="28"/>
        </w:rPr>
        <w:t>м</w:t>
      </w:r>
      <w:proofErr w:type="gramEnd"/>
      <w:r w:rsidR="007205E6">
        <w:rPr>
          <w:sz w:val="28"/>
          <w:szCs w:val="28"/>
        </w:rPr>
        <w:t>.</w:t>
      </w:r>
    </w:p>
    <w:p w:rsidR="00C37C78" w:rsidRDefault="00C37C78" w:rsidP="00C37C78">
      <w:pPr>
        <w:spacing w:line="276" w:lineRule="auto"/>
        <w:jc w:val="both"/>
        <w:rPr>
          <w:sz w:val="28"/>
          <w:szCs w:val="28"/>
        </w:rPr>
      </w:pPr>
      <w:r>
        <w:rPr>
          <w:sz w:val="28"/>
          <w:szCs w:val="28"/>
        </w:rPr>
        <w:t>устройство пластикового покрытия</w:t>
      </w:r>
      <w:r w:rsidR="007205E6">
        <w:rPr>
          <w:sz w:val="28"/>
          <w:szCs w:val="28"/>
        </w:rPr>
        <w:t xml:space="preserve"> – 30 кв.м.</w:t>
      </w:r>
    </w:p>
    <w:p w:rsidR="00CD261D" w:rsidRDefault="00CD261D" w:rsidP="00C37C78">
      <w:pPr>
        <w:jc w:val="both"/>
        <w:rPr>
          <w:b/>
          <w:sz w:val="28"/>
          <w:szCs w:val="28"/>
          <w:u w:val="single"/>
        </w:rPr>
      </w:pPr>
    </w:p>
    <w:p w:rsidR="00C37C78" w:rsidRDefault="00C37C78" w:rsidP="00C37C78">
      <w:pPr>
        <w:jc w:val="both"/>
        <w:rPr>
          <w:b/>
          <w:sz w:val="28"/>
          <w:szCs w:val="28"/>
          <w:u w:val="single"/>
        </w:rPr>
      </w:pPr>
      <w:r w:rsidRPr="006E1D5A">
        <w:rPr>
          <w:b/>
          <w:sz w:val="28"/>
          <w:szCs w:val="28"/>
          <w:u w:val="single"/>
        </w:rPr>
        <w:t>Дворы</w:t>
      </w:r>
      <w:r>
        <w:rPr>
          <w:b/>
          <w:sz w:val="28"/>
          <w:szCs w:val="28"/>
          <w:u w:val="single"/>
        </w:rPr>
        <w:t xml:space="preserve"> – 21 шт.</w:t>
      </w:r>
      <w:r w:rsidRPr="006E1D5A">
        <w:rPr>
          <w:b/>
          <w:sz w:val="28"/>
          <w:szCs w:val="28"/>
          <w:u w:val="single"/>
        </w:rPr>
        <w:t>:</w:t>
      </w:r>
    </w:p>
    <w:tbl>
      <w:tblPr>
        <w:tblW w:w="9796" w:type="dxa"/>
        <w:tblInd w:w="93" w:type="dxa"/>
        <w:tblLayout w:type="fixed"/>
        <w:tblLook w:val="04A0"/>
      </w:tblPr>
      <w:tblGrid>
        <w:gridCol w:w="531"/>
        <w:gridCol w:w="4020"/>
        <w:gridCol w:w="1134"/>
        <w:gridCol w:w="4111"/>
      </w:tblGrid>
      <w:tr w:rsidR="00C37C78" w:rsidRPr="006E1D5A" w:rsidTr="00CD261D">
        <w:trPr>
          <w:trHeight w:val="278"/>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b/>
                <w:bCs/>
              </w:rPr>
            </w:pPr>
            <w:r w:rsidRPr="006E1D5A">
              <w:rPr>
                <w:rFonts w:eastAsia="Times New Roman"/>
                <w:b/>
                <w:bCs/>
                <w:sz w:val="22"/>
                <w:szCs w:val="22"/>
              </w:rPr>
              <w:t xml:space="preserve">№ </w:t>
            </w:r>
            <w:proofErr w:type="gramStart"/>
            <w:r w:rsidRPr="006E1D5A">
              <w:rPr>
                <w:rFonts w:eastAsia="Times New Roman"/>
                <w:b/>
                <w:bCs/>
                <w:sz w:val="22"/>
                <w:szCs w:val="22"/>
              </w:rPr>
              <w:t>п</w:t>
            </w:r>
            <w:proofErr w:type="gramEnd"/>
            <w:r w:rsidRPr="006E1D5A">
              <w:rPr>
                <w:rFonts w:eastAsia="Times New Roman"/>
                <w:b/>
                <w:bCs/>
                <w:sz w:val="22"/>
                <w:szCs w:val="22"/>
              </w:rPr>
              <w:t>/п</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b/>
                <w:bCs/>
              </w:rPr>
            </w:pPr>
            <w:r w:rsidRPr="006E1D5A">
              <w:rPr>
                <w:rFonts w:eastAsia="Times New Roman"/>
                <w:b/>
                <w:bCs/>
                <w:sz w:val="22"/>
                <w:szCs w:val="22"/>
              </w:rPr>
              <w:t>АДРЕС                                                                                                     дворовой территории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Площадь</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b/>
                <w:bCs/>
              </w:rPr>
            </w:pPr>
            <w:r w:rsidRPr="006E1D5A">
              <w:rPr>
                <w:rFonts w:eastAsia="Times New Roman"/>
                <w:b/>
                <w:bCs/>
                <w:sz w:val="22"/>
                <w:szCs w:val="22"/>
              </w:rPr>
              <w:t xml:space="preserve">Затраты на работы </w:t>
            </w:r>
            <w:r w:rsidRPr="006E1D5A">
              <w:rPr>
                <w:rFonts w:eastAsia="Times New Roman"/>
                <w:b/>
                <w:bCs/>
                <w:sz w:val="22"/>
                <w:szCs w:val="22"/>
                <w:u w:val="single"/>
              </w:rPr>
              <w:t>капитального</w:t>
            </w:r>
            <w:r w:rsidRPr="006E1D5A">
              <w:rPr>
                <w:rFonts w:eastAsia="Times New Roman"/>
                <w:b/>
                <w:bCs/>
                <w:sz w:val="22"/>
                <w:szCs w:val="22"/>
              </w:rPr>
              <w:t xml:space="preserve"> характера</w:t>
            </w:r>
          </w:p>
        </w:tc>
      </w:tr>
      <w:tr w:rsidR="00C37C78" w:rsidRPr="006E1D5A" w:rsidTr="00CD261D">
        <w:trPr>
          <w:trHeight w:val="28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C37C78" w:rsidRPr="006E1D5A" w:rsidRDefault="00C37C78" w:rsidP="00BA425F">
            <w:pPr>
              <w:widowControl/>
              <w:autoSpaceDE/>
              <w:autoSpaceDN/>
              <w:adjustRightInd/>
              <w:rPr>
                <w:rFonts w:eastAsia="Times New Roman"/>
                <w:b/>
                <w:bCs/>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C37C78" w:rsidRPr="006E1D5A" w:rsidRDefault="00C37C78" w:rsidP="00BA425F">
            <w:pPr>
              <w:widowControl/>
              <w:autoSpaceDE/>
              <w:autoSpaceDN/>
              <w:adjustRightInd/>
              <w:rPr>
                <w:rFonts w:eastAsia="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C78" w:rsidRPr="006E1D5A" w:rsidRDefault="00C37C78" w:rsidP="00BA425F">
            <w:pPr>
              <w:widowControl/>
              <w:autoSpaceDE/>
              <w:autoSpaceDN/>
              <w:adjustRightInd/>
              <w:rPr>
                <w:rFonts w:eastAsia="Times New Roman"/>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37C78" w:rsidRPr="006E1D5A" w:rsidRDefault="00C37C78" w:rsidP="00BA425F">
            <w:pPr>
              <w:widowControl/>
              <w:autoSpaceDE/>
              <w:autoSpaceDN/>
              <w:adjustRightInd/>
              <w:rPr>
                <w:rFonts w:eastAsia="Times New Roman"/>
                <w:b/>
                <w:bCs/>
              </w:rPr>
            </w:pPr>
          </w:p>
        </w:tc>
      </w:tr>
      <w:tr w:rsidR="00C37C78" w:rsidRPr="006E1D5A" w:rsidTr="00CD261D">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C37C78" w:rsidRPr="006E1D5A" w:rsidRDefault="00C37C78" w:rsidP="00BA425F">
            <w:pPr>
              <w:widowControl/>
              <w:autoSpaceDE/>
              <w:autoSpaceDN/>
              <w:adjustRightInd/>
              <w:rPr>
                <w:rFonts w:eastAsia="Times New Roman"/>
                <w:b/>
                <w:bCs/>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C37C78" w:rsidRPr="006E1D5A" w:rsidRDefault="00C37C78" w:rsidP="00BA425F">
            <w:pPr>
              <w:widowControl/>
              <w:autoSpaceDE/>
              <w:autoSpaceDN/>
              <w:adjustRightInd/>
              <w:rPr>
                <w:rFonts w:eastAsia="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C78" w:rsidRPr="006E1D5A" w:rsidRDefault="00C37C78" w:rsidP="00BA425F">
            <w:pPr>
              <w:widowControl/>
              <w:autoSpaceDE/>
              <w:autoSpaceDN/>
              <w:adjustRightInd/>
              <w:rPr>
                <w:rFonts w:eastAsia="Times New Roman"/>
              </w:rPr>
            </w:pP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b/>
                <w:bCs/>
              </w:rPr>
            </w:pPr>
            <w:r w:rsidRPr="006E1D5A">
              <w:rPr>
                <w:rFonts w:eastAsia="Times New Roman"/>
                <w:b/>
                <w:bCs/>
                <w:sz w:val="22"/>
                <w:szCs w:val="22"/>
              </w:rPr>
              <w:t>ИТОГО затраты на работы капитального характера:</w:t>
            </w:r>
          </w:p>
        </w:tc>
      </w:tr>
      <w:tr w:rsidR="00C37C78" w:rsidRPr="006E1D5A" w:rsidTr="00CD261D">
        <w:trPr>
          <w:trHeight w:val="326"/>
        </w:trPr>
        <w:tc>
          <w:tcPr>
            <w:tcW w:w="531" w:type="dxa"/>
            <w:vMerge/>
            <w:tcBorders>
              <w:top w:val="single" w:sz="4" w:space="0" w:color="auto"/>
              <w:left w:val="single" w:sz="4" w:space="0" w:color="auto"/>
              <w:bottom w:val="single" w:sz="4" w:space="0" w:color="auto"/>
              <w:right w:val="single" w:sz="4" w:space="0" w:color="auto"/>
            </w:tcBorders>
            <w:vAlign w:val="center"/>
            <w:hideMark/>
          </w:tcPr>
          <w:p w:rsidR="00C37C78" w:rsidRPr="006E1D5A" w:rsidRDefault="00C37C78" w:rsidP="00BA425F">
            <w:pPr>
              <w:widowControl/>
              <w:autoSpaceDE/>
              <w:autoSpaceDN/>
              <w:adjustRightInd/>
              <w:rPr>
                <w:rFonts w:eastAsia="Times New Roman"/>
                <w:b/>
                <w:bCs/>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C37C78" w:rsidRPr="006E1D5A" w:rsidRDefault="00C37C78" w:rsidP="00BA425F">
            <w:pPr>
              <w:widowControl/>
              <w:autoSpaceDE/>
              <w:autoSpaceDN/>
              <w:adjustRightInd/>
              <w:rPr>
                <w:rFonts w:eastAsia="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7C78" w:rsidRPr="006E1D5A" w:rsidRDefault="00C37C78" w:rsidP="00BA425F">
            <w:pPr>
              <w:widowControl/>
              <w:autoSpaceDE/>
              <w:autoSpaceDN/>
              <w:adjustRightInd/>
              <w:rPr>
                <w:rFonts w:eastAsia="Times New Roman"/>
              </w:rPr>
            </w:pPr>
          </w:p>
        </w:tc>
        <w:tc>
          <w:tcPr>
            <w:tcW w:w="4111" w:type="dxa"/>
            <w:vMerge/>
            <w:tcBorders>
              <w:top w:val="nil"/>
              <w:left w:val="single" w:sz="4" w:space="0" w:color="auto"/>
              <w:bottom w:val="single" w:sz="4" w:space="0" w:color="auto"/>
              <w:right w:val="single" w:sz="4" w:space="0" w:color="auto"/>
            </w:tcBorders>
            <w:vAlign w:val="center"/>
            <w:hideMark/>
          </w:tcPr>
          <w:p w:rsidR="00C37C78" w:rsidRPr="006E1D5A" w:rsidRDefault="00C37C78" w:rsidP="00BA425F">
            <w:pPr>
              <w:widowControl/>
              <w:autoSpaceDE/>
              <w:autoSpaceDN/>
              <w:adjustRightInd/>
              <w:rPr>
                <w:rFonts w:eastAsia="Times New Roman"/>
                <w:b/>
                <w:bCs/>
              </w:rPr>
            </w:pPr>
          </w:p>
        </w:tc>
      </w:tr>
      <w:tr w:rsidR="00C37C78" w:rsidRPr="006E1D5A" w:rsidTr="00CD261D">
        <w:trPr>
          <w:trHeight w:val="359"/>
        </w:trPr>
        <w:tc>
          <w:tcPr>
            <w:tcW w:w="531" w:type="dxa"/>
            <w:vMerge/>
            <w:tcBorders>
              <w:top w:val="single" w:sz="4" w:space="0" w:color="auto"/>
              <w:left w:val="single" w:sz="4" w:space="0" w:color="auto"/>
              <w:bottom w:val="single" w:sz="4" w:space="0" w:color="auto"/>
              <w:right w:val="single" w:sz="4" w:space="0" w:color="auto"/>
            </w:tcBorders>
            <w:vAlign w:val="center"/>
            <w:hideMark/>
          </w:tcPr>
          <w:p w:rsidR="00C37C78" w:rsidRPr="006E1D5A" w:rsidRDefault="00C37C78" w:rsidP="00BA425F">
            <w:pPr>
              <w:widowControl/>
              <w:autoSpaceDE/>
              <w:autoSpaceDN/>
              <w:adjustRightInd/>
              <w:rPr>
                <w:rFonts w:eastAsia="Times New Roman"/>
                <w:b/>
                <w:bCs/>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C37C78" w:rsidRPr="006E1D5A" w:rsidRDefault="00C37C78" w:rsidP="00BA425F">
            <w:pPr>
              <w:widowControl/>
              <w:autoSpaceDE/>
              <w:autoSpaceDN/>
              <w:adjustRightInd/>
              <w:rPr>
                <w:rFonts w:eastAsia="Times New Roman"/>
                <w:b/>
                <w:bCs/>
              </w:rPr>
            </w:pPr>
          </w:p>
        </w:tc>
        <w:tc>
          <w:tcPr>
            <w:tcW w:w="1134" w:type="dxa"/>
            <w:tcBorders>
              <w:top w:val="nil"/>
              <w:left w:val="nil"/>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тыс.кв</w:t>
            </w:r>
            <w:proofErr w:type="gramStart"/>
            <w:r w:rsidRPr="006E1D5A">
              <w:rPr>
                <w:rFonts w:eastAsia="Times New Roman"/>
                <w:sz w:val="22"/>
                <w:szCs w:val="22"/>
              </w:rPr>
              <w:t>.м</w:t>
            </w:r>
            <w:proofErr w:type="gramEnd"/>
          </w:p>
        </w:tc>
        <w:tc>
          <w:tcPr>
            <w:tcW w:w="4111" w:type="dxa"/>
            <w:tcBorders>
              <w:top w:val="nil"/>
              <w:left w:val="nil"/>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b/>
                <w:bCs/>
              </w:rPr>
            </w:pPr>
            <w:r w:rsidRPr="006E1D5A">
              <w:rPr>
                <w:rFonts w:eastAsia="Times New Roman"/>
                <w:b/>
                <w:bCs/>
                <w:sz w:val="22"/>
                <w:szCs w:val="22"/>
              </w:rPr>
              <w:t>тыс</w:t>
            </w:r>
            <w:proofErr w:type="gramStart"/>
            <w:r w:rsidRPr="006E1D5A">
              <w:rPr>
                <w:rFonts w:eastAsia="Times New Roman"/>
                <w:b/>
                <w:bCs/>
                <w:sz w:val="22"/>
                <w:szCs w:val="22"/>
              </w:rPr>
              <w:t>.р</w:t>
            </w:r>
            <w:proofErr w:type="gramEnd"/>
            <w:r w:rsidRPr="006E1D5A">
              <w:rPr>
                <w:rFonts w:eastAsia="Times New Roman"/>
                <w:b/>
                <w:bCs/>
                <w:sz w:val="22"/>
                <w:szCs w:val="22"/>
              </w:rPr>
              <w:t>уб.</w:t>
            </w:r>
          </w:p>
        </w:tc>
      </w:tr>
      <w:tr w:rsidR="00C37C78" w:rsidRPr="006E1D5A" w:rsidTr="00CD261D">
        <w:trPr>
          <w:trHeight w:val="533"/>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1</w:t>
            </w:r>
          </w:p>
        </w:tc>
        <w:tc>
          <w:tcPr>
            <w:tcW w:w="4020" w:type="dxa"/>
            <w:tcBorders>
              <w:top w:val="nil"/>
              <w:left w:val="nil"/>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rPr>
                <w:rFonts w:eastAsia="Times New Roman"/>
              </w:rPr>
            </w:pPr>
            <w:proofErr w:type="spellStart"/>
            <w:r w:rsidRPr="006E1D5A">
              <w:rPr>
                <w:rFonts w:eastAsia="Times New Roman"/>
                <w:sz w:val="22"/>
                <w:szCs w:val="22"/>
              </w:rPr>
              <w:t>Бирюлевская</w:t>
            </w:r>
            <w:proofErr w:type="spellEnd"/>
            <w:r w:rsidRPr="006E1D5A">
              <w:rPr>
                <w:rFonts w:eastAsia="Times New Roman"/>
                <w:sz w:val="22"/>
                <w:szCs w:val="22"/>
              </w:rPr>
              <w:t xml:space="preserve"> ул. д.5 корп.2</w:t>
            </w:r>
          </w:p>
        </w:tc>
        <w:tc>
          <w:tcPr>
            <w:tcW w:w="1134" w:type="dxa"/>
            <w:tcBorders>
              <w:top w:val="nil"/>
              <w:left w:val="nil"/>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14,0</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1 105,00</w:t>
            </w:r>
          </w:p>
        </w:tc>
      </w:tr>
      <w:tr w:rsidR="00C37C78" w:rsidRPr="006E1D5A" w:rsidTr="00CD261D">
        <w:trPr>
          <w:trHeight w:val="623"/>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2</w:t>
            </w:r>
          </w:p>
        </w:tc>
        <w:tc>
          <w:tcPr>
            <w:tcW w:w="4020" w:type="dxa"/>
            <w:tcBorders>
              <w:top w:val="nil"/>
              <w:left w:val="nil"/>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rPr>
                <w:rFonts w:eastAsia="Times New Roman"/>
              </w:rPr>
            </w:pPr>
            <w:proofErr w:type="spellStart"/>
            <w:r w:rsidRPr="006E1D5A">
              <w:rPr>
                <w:rFonts w:eastAsia="Times New Roman"/>
                <w:sz w:val="22"/>
                <w:szCs w:val="22"/>
              </w:rPr>
              <w:t>Бирюлевская</w:t>
            </w:r>
            <w:proofErr w:type="spellEnd"/>
            <w:r w:rsidRPr="006E1D5A">
              <w:rPr>
                <w:rFonts w:eastAsia="Times New Roman"/>
                <w:sz w:val="22"/>
                <w:szCs w:val="22"/>
              </w:rPr>
              <w:t xml:space="preserve"> ул. д.52 корп.2, д.56, </w:t>
            </w:r>
            <w:r w:rsidRPr="006E1D5A">
              <w:rPr>
                <w:rFonts w:eastAsia="Times New Roman"/>
                <w:sz w:val="22"/>
                <w:szCs w:val="22"/>
              </w:rPr>
              <w:br/>
              <w:t>д.52 корп.1</w:t>
            </w:r>
          </w:p>
        </w:tc>
        <w:tc>
          <w:tcPr>
            <w:tcW w:w="1134" w:type="dxa"/>
            <w:tcBorders>
              <w:top w:val="nil"/>
              <w:left w:val="nil"/>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51,7</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381,50</w:t>
            </w:r>
          </w:p>
        </w:tc>
      </w:tr>
      <w:tr w:rsidR="00C37C78" w:rsidRPr="006E1D5A" w:rsidTr="00CD261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3</w:t>
            </w:r>
          </w:p>
        </w:tc>
        <w:tc>
          <w:tcPr>
            <w:tcW w:w="4020" w:type="dxa"/>
            <w:tcBorders>
              <w:top w:val="nil"/>
              <w:left w:val="nil"/>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rPr>
                <w:rFonts w:eastAsia="Times New Roman"/>
              </w:rPr>
            </w:pPr>
            <w:proofErr w:type="spellStart"/>
            <w:r w:rsidRPr="006E1D5A">
              <w:rPr>
                <w:rFonts w:eastAsia="Times New Roman"/>
                <w:sz w:val="22"/>
                <w:szCs w:val="22"/>
              </w:rPr>
              <w:t>Бирюлевская</w:t>
            </w:r>
            <w:proofErr w:type="spellEnd"/>
            <w:r w:rsidRPr="006E1D5A">
              <w:rPr>
                <w:rFonts w:eastAsia="Times New Roman"/>
                <w:sz w:val="22"/>
                <w:szCs w:val="22"/>
              </w:rPr>
              <w:t xml:space="preserve"> ул. д.52 корп.3</w:t>
            </w:r>
          </w:p>
        </w:tc>
        <w:tc>
          <w:tcPr>
            <w:tcW w:w="1134" w:type="dxa"/>
            <w:tcBorders>
              <w:top w:val="nil"/>
              <w:left w:val="nil"/>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24,8</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1 105,00</w:t>
            </w:r>
          </w:p>
        </w:tc>
      </w:tr>
      <w:tr w:rsidR="00C37C78" w:rsidRPr="006E1D5A" w:rsidTr="00CD261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4</w:t>
            </w:r>
          </w:p>
        </w:tc>
        <w:tc>
          <w:tcPr>
            <w:tcW w:w="4020" w:type="dxa"/>
            <w:tcBorders>
              <w:top w:val="nil"/>
              <w:left w:val="nil"/>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rPr>
                <w:rFonts w:eastAsia="Times New Roman"/>
              </w:rPr>
            </w:pPr>
            <w:proofErr w:type="spellStart"/>
            <w:r w:rsidRPr="006E1D5A">
              <w:rPr>
                <w:rFonts w:eastAsia="Times New Roman"/>
                <w:sz w:val="22"/>
                <w:szCs w:val="22"/>
              </w:rPr>
              <w:t>Бирюлевская</w:t>
            </w:r>
            <w:proofErr w:type="spellEnd"/>
            <w:r w:rsidRPr="006E1D5A">
              <w:rPr>
                <w:rFonts w:eastAsia="Times New Roman"/>
                <w:sz w:val="22"/>
                <w:szCs w:val="22"/>
              </w:rPr>
              <w:t xml:space="preserve"> ул.  д.53 корп.1</w:t>
            </w:r>
          </w:p>
        </w:tc>
        <w:tc>
          <w:tcPr>
            <w:tcW w:w="1134" w:type="dxa"/>
            <w:tcBorders>
              <w:top w:val="nil"/>
              <w:left w:val="nil"/>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26,1</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975,00</w:t>
            </w:r>
          </w:p>
        </w:tc>
      </w:tr>
      <w:tr w:rsidR="00C37C78" w:rsidRPr="006E1D5A" w:rsidTr="00CD261D">
        <w:trPr>
          <w:trHeight w:val="84"/>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5</w:t>
            </w:r>
          </w:p>
        </w:tc>
        <w:tc>
          <w:tcPr>
            <w:tcW w:w="4020" w:type="dxa"/>
            <w:tcBorders>
              <w:top w:val="nil"/>
              <w:left w:val="nil"/>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rPr>
                <w:rFonts w:eastAsia="Times New Roman"/>
              </w:rPr>
            </w:pPr>
            <w:proofErr w:type="spellStart"/>
            <w:r w:rsidRPr="006E1D5A">
              <w:rPr>
                <w:rFonts w:eastAsia="Times New Roman"/>
                <w:sz w:val="22"/>
                <w:szCs w:val="22"/>
              </w:rPr>
              <w:t>Михневская</w:t>
            </w:r>
            <w:proofErr w:type="spellEnd"/>
            <w:r w:rsidRPr="006E1D5A">
              <w:rPr>
                <w:rFonts w:eastAsia="Times New Roman"/>
                <w:sz w:val="22"/>
                <w:szCs w:val="22"/>
              </w:rPr>
              <w:t xml:space="preserve"> ул. д.19 корп.2</w:t>
            </w:r>
          </w:p>
        </w:tc>
        <w:tc>
          <w:tcPr>
            <w:tcW w:w="1134" w:type="dxa"/>
            <w:tcBorders>
              <w:top w:val="nil"/>
              <w:left w:val="nil"/>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23,0</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1 221,40</w:t>
            </w:r>
          </w:p>
        </w:tc>
      </w:tr>
      <w:tr w:rsidR="00C37C78" w:rsidRPr="006E1D5A" w:rsidTr="00CD261D">
        <w:trPr>
          <w:trHeight w:val="36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6</w:t>
            </w:r>
          </w:p>
        </w:tc>
        <w:tc>
          <w:tcPr>
            <w:tcW w:w="4020" w:type="dxa"/>
            <w:tcBorders>
              <w:top w:val="nil"/>
              <w:left w:val="nil"/>
              <w:bottom w:val="single" w:sz="4" w:space="0" w:color="auto"/>
              <w:right w:val="single" w:sz="4" w:space="0" w:color="auto"/>
            </w:tcBorders>
            <w:shd w:val="clear" w:color="auto" w:fill="auto"/>
            <w:noWrap/>
            <w:vAlign w:val="bottom"/>
            <w:hideMark/>
          </w:tcPr>
          <w:p w:rsidR="00C37C78" w:rsidRPr="006E1D5A" w:rsidRDefault="00C37C78" w:rsidP="00BA425F">
            <w:pPr>
              <w:widowControl/>
              <w:autoSpaceDE/>
              <w:autoSpaceDN/>
              <w:adjustRightInd/>
              <w:rPr>
                <w:rFonts w:eastAsia="Times New Roman"/>
                <w:color w:val="000000"/>
              </w:rPr>
            </w:pPr>
            <w:proofErr w:type="spellStart"/>
            <w:r w:rsidRPr="006E1D5A">
              <w:rPr>
                <w:rFonts w:eastAsia="Times New Roman"/>
                <w:color w:val="000000"/>
                <w:sz w:val="22"/>
                <w:szCs w:val="22"/>
              </w:rPr>
              <w:t>Бирюлевская</w:t>
            </w:r>
            <w:proofErr w:type="spellEnd"/>
            <w:r w:rsidRPr="006E1D5A">
              <w:rPr>
                <w:rFonts w:eastAsia="Times New Roman"/>
                <w:color w:val="000000"/>
                <w:sz w:val="22"/>
                <w:szCs w:val="22"/>
              </w:rPr>
              <w:t xml:space="preserve"> ул. д.10, д.12 корп.1</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29,6</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791,50</w:t>
            </w:r>
          </w:p>
        </w:tc>
      </w:tr>
      <w:tr w:rsidR="00C37C78" w:rsidRPr="006E1D5A" w:rsidTr="00CD261D">
        <w:trPr>
          <w:trHeight w:val="37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7</w:t>
            </w:r>
          </w:p>
        </w:tc>
        <w:tc>
          <w:tcPr>
            <w:tcW w:w="4020" w:type="dxa"/>
            <w:tcBorders>
              <w:top w:val="nil"/>
              <w:left w:val="nil"/>
              <w:bottom w:val="single" w:sz="4" w:space="0" w:color="auto"/>
              <w:right w:val="single" w:sz="4" w:space="0" w:color="auto"/>
            </w:tcBorders>
            <w:shd w:val="clear" w:color="auto" w:fill="auto"/>
            <w:vAlign w:val="bottom"/>
            <w:hideMark/>
          </w:tcPr>
          <w:p w:rsidR="00C37C78" w:rsidRPr="006E1D5A" w:rsidRDefault="002B20E8" w:rsidP="00BA425F">
            <w:pPr>
              <w:widowControl/>
              <w:autoSpaceDE/>
              <w:autoSpaceDN/>
              <w:adjustRightInd/>
              <w:rPr>
                <w:rFonts w:eastAsia="Times New Roman"/>
                <w:color w:val="000000"/>
              </w:rPr>
            </w:pPr>
            <w:proofErr w:type="spellStart"/>
            <w:r>
              <w:rPr>
                <w:rFonts w:eastAsia="Times New Roman"/>
                <w:color w:val="000000"/>
                <w:sz w:val="22"/>
                <w:szCs w:val="22"/>
              </w:rPr>
              <w:t>Бирюлевская</w:t>
            </w:r>
            <w:proofErr w:type="spellEnd"/>
            <w:r>
              <w:rPr>
                <w:rFonts w:eastAsia="Times New Roman"/>
                <w:color w:val="000000"/>
                <w:sz w:val="22"/>
                <w:szCs w:val="22"/>
              </w:rPr>
              <w:t xml:space="preserve"> ул. д.14 к..2, д.18 к.</w:t>
            </w:r>
            <w:r w:rsidR="00C37C78" w:rsidRPr="006E1D5A">
              <w:rPr>
                <w:rFonts w:eastAsia="Times New Roman"/>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15,1</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233,80</w:t>
            </w:r>
          </w:p>
        </w:tc>
      </w:tr>
      <w:tr w:rsidR="00C37C78" w:rsidRPr="006E1D5A" w:rsidTr="00CD261D">
        <w:trPr>
          <w:trHeight w:val="6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8</w:t>
            </w:r>
          </w:p>
        </w:tc>
        <w:tc>
          <w:tcPr>
            <w:tcW w:w="4020" w:type="dxa"/>
            <w:tcBorders>
              <w:top w:val="nil"/>
              <w:left w:val="nil"/>
              <w:bottom w:val="single" w:sz="4" w:space="0" w:color="auto"/>
              <w:right w:val="single" w:sz="4" w:space="0" w:color="auto"/>
            </w:tcBorders>
            <w:shd w:val="clear" w:color="auto" w:fill="auto"/>
            <w:vAlign w:val="bottom"/>
            <w:hideMark/>
          </w:tcPr>
          <w:p w:rsidR="00C37C78" w:rsidRPr="006E1D5A" w:rsidRDefault="00C37C78" w:rsidP="00BA425F">
            <w:pPr>
              <w:widowControl/>
              <w:autoSpaceDE/>
              <w:autoSpaceDN/>
              <w:adjustRightInd/>
              <w:rPr>
                <w:rFonts w:eastAsia="Times New Roman"/>
                <w:color w:val="000000"/>
              </w:rPr>
            </w:pPr>
            <w:proofErr w:type="spellStart"/>
            <w:r w:rsidRPr="006E1D5A">
              <w:rPr>
                <w:rFonts w:eastAsia="Times New Roman"/>
                <w:color w:val="000000"/>
                <w:sz w:val="22"/>
                <w:szCs w:val="22"/>
              </w:rPr>
              <w:t>Бирюлевская</w:t>
            </w:r>
            <w:proofErr w:type="spellEnd"/>
            <w:r w:rsidRPr="006E1D5A">
              <w:rPr>
                <w:rFonts w:eastAsia="Times New Roman"/>
                <w:color w:val="000000"/>
                <w:sz w:val="22"/>
                <w:szCs w:val="22"/>
              </w:rPr>
              <w:t xml:space="preserve"> ул. д.29  корп.1</w:t>
            </w:r>
            <w:r w:rsidRPr="006E1D5A">
              <w:rPr>
                <w:rFonts w:eastAsia="Times New Roman"/>
                <w:color w:val="000000"/>
                <w:sz w:val="22"/>
                <w:szCs w:val="22"/>
              </w:rPr>
              <w:br/>
            </w:r>
            <w:proofErr w:type="spellStart"/>
            <w:r w:rsidRPr="006E1D5A">
              <w:rPr>
                <w:rFonts w:eastAsia="Times New Roman"/>
                <w:color w:val="000000"/>
                <w:sz w:val="22"/>
                <w:szCs w:val="22"/>
              </w:rPr>
              <w:t>Бирюлевская</w:t>
            </w:r>
            <w:proofErr w:type="spellEnd"/>
            <w:r w:rsidRPr="006E1D5A">
              <w:rPr>
                <w:rFonts w:eastAsia="Times New Roman"/>
                <w:color w:val="000000"/>
                <w:sz w:val="22"/>
                <w:szCs w:val="22"/>
              </w:rPr>
              <w:t xml:space="preserve"> д.31 к.1</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36,8</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654,90</w:t>
            </w:r>
          </w:p>
        </w:tc>
      </w:tr>
      <w:tr w:rsidR="00C37C78" w:rsidRPr="006E1D5A" w:rsidTr="00CD261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9</w:t>
            </w:r>
          </w:p>
        </w:tc>
        <w:tc>
          <w:tcPr>
            <w:tcW w:w="4020" w:type="dxa"/>
            <w:tcBorders>
              <w:top w:val="nil"/>
              <w:left w:val="nil"/>
              <w:bottom w:val="single" w:sz="4" w:space="0" w:color="auto"/>
              <w:right w:val="single" w:sz="4" w:space="0" w:color="auto"/>
            </w:tcBorders>
            <w:shd w:val="clear" w:color="auto" w:fill="auto"/>
            <w:noWrap/>
            <w:vAlign w:val="bottom"/>
            <w:hideMark/>
          </w:tcPr>
          <w:p w:rsidR="00C37C78" w:rsidRPr="006E1D5A" w:rsidRDefault="00C37C78" w:rsidP="00BA425F">
            <w:pPr>
              <w:widowControl/>
              <w:autoSpaceDE/>
              <w:autoSpaceDN/>
              <w:adjustRightInd/>
              <w:rPr>
                <w:rFonts w:eastAsia="Times New Roman"/>
                <w:color w:val="000000"/>
              </w:rPr>
            </w:pPr>
            <w:proofErr w:type="spellStart"/>
            <w:r w:rsidRPr="006E1D5A">
              <w:rPr>
                <w:rFonts w:eastAsia="Times New Roman"/>
                <w:color w:val="000000"/>
                <w:sz w:val="22"/>
                <w:szCs w:val="22"/>
              </w:rPr>
              <w:t>Загорьевская</w:t>
            </w:r>
            <w:proofErr w:type="spellEnd"/>
            <w:r w:rsidRPr="006E1D5A">
              <w:rPr>
                <w:rFonts w:eastAsia="Times New Roman"/>
                <w:color w:val="000000"/>
                <w:sz w:val="22"/>
                <w:szCs w:val="22"/>
              </w:rPr>
              <w:t xml:space="preserve"> ул. д.10, корп.2</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10,1</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154,00</w:t>
            </w:r>
          </w:p>
        </w:tc>
      </w:tr>
      <w:tr w:rsidR="00C37C78" w:rsidRPr="006E1D5A" w:rsidTr="00CD261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10</w:t>
            </w:r>
          </w:p>
        </w:tc>
        <w:tc>
          <w:tcPr>
            <w:tcW w:w="4020" w:type="dxa"/>
            <w:tcBorders>
              <w:top w:val="nil"/>
              <w:left w:val="nil"/>
              <w:bottom w:val="single" w:sz="4" w:space="0" w:color="auto"/>
              <w:right w:val="single" w:sz="4" w:space="0" w:color="auto"/>
            </w:tcBorders>
            <w:shd w:val="clear" w:color="auto" w:fill="auto"/>
            <w:noWrap/>
            <w:vAlign w:val="bottom"/>
            <w:hideMark/>
          </w:tcPr>
          <w:p w:rsidR="00C37C78" w:rsidRPr="006E1D5A" w:rsidRDefault="00C37C78" w:rsidP="00BA425F">
            <w:pPr>
              <w:widowControl/>
              <w:autoSpaceDE/>
              <w:autoSpaceDN/>
              <w:adjustRightInd/>
              <w:rPr>
                <w:rFonts w:eastAsia="Times New Roman"/>
                <w:color w:val="000000"/>
              </w:rPr>
            </w:pPr>
            <w:proofErr w:type="spellStart"/>
            <w:r w:rsidRPr="006E1D5A">
              <w:rPr>
                <w:rFonts w:eastAsia="Times New Roman"/>
                <w:color w:val="000000"/>
                <w:sz w:val="22"/>
                <w:szCs w:val="22"/>
              </w:rPr>
              <w:t>Загорьевская</w:t>
            </w:r>
            <w:proofErr w:type="spellEnd"/>
            <w:r w:rsidRPr="006E1D5A">
              <w:rPr>
                <w:rFonts w:eastAsia="Times New Roman"/>
                <w:color w:val="000000"/>
                <w:sz w:val="22"/>
                <w:szCs w:val="22"/>
              </w:rPr>
              <w:t xml:space="preserve"> ул. д.23, корп.1</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18,9</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922,00</w:t>
            </w:r>
          </w:p>
        </w:tc>
      </w:tr>
      <w:tr w:rsidR="00C37C78" w:rsidRPr="006E1D5A" w:rsidTr="00CD261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11</w:t>
            </w:r>
          </w:p>
        </w:tc>
        <w:tc>
          <w:tcPr>
            <w:tcW w:w="4020" w:type="dxa"/>
            <w:tcBorders>
              <w:top w:val="nil"/>
              <w:left w:val="nil"/>
              <w:bottom w:val="single" w:sz="4" w:space="0" w:color="auto"/>
              <w:right w:val="single" w:sz="4" w:space="0" w:color="auto"/>
            </w:tcBorders>
            <w:shd w:val="clear" w:color="auto" w:fill="auto"/>
            <w:noWrap/>
            <w:vAlign w:val="bottom"/>
            <w:hideMark/>
          </w:tcPr>
          <w:p w:rsidR="00C37C78" w:rsidRPr="006E1D5A" w:rsidRDefault="00C37C78" w:rsidP="00BA425F">
            <w:pPr>
              <w:widowControl/>
              <w:autoSpaceDE/>
              <w:autoSpaceDN/>
              <w:adjustRightInd/>
              <w:rPr>
                <w:rFonts w:eastAsia="Times New Roman"/>
                <w:color w:val="000000"/>
              </w:rPr>
            </w:pPr>
            <w:proofErr w:type="spellStart"/>
            <w:r w:rsidRPr="006E1D5A">
              <w:rPr>
                <w:rFonts w:eastAsia="Times New Roman"/>
                <w:color w:val="000000"/>
                <w:sz w:val="22"/>
                <w:szCs w:val="22"/>
              </w:rPr>
              <w:t>Загорьевская</w:t>
            </w:r>
            <w:proofErr w:type="spellEnd"/>
            <w:r w:rsidRPr="006E1D5A">
              <w:rPr>
                <w:rFonts w:eastAsia="Times New Roman"/>
                <w:color w:val="000000"/>
                <w:sz w:val="22"/>
                <w:szCs w:val="22"/>
              </w:rPr>
              <w:t xml:space="preserve"> </w:t>
            </w:r>
            <w:proofErr w:type="spellStart"/>
            <w:proofErr w:type="gramStart"/>
            <w:r w:rsidRPr="006E1D5A">
              <w:rPr>
                <w:rFonts w:eastAsia="Times New Roman"/>
                <w:color w:val="000000"/>
                <w:sz w:val="22"/>
                <w:szCs w:val="22"/>
              </w:rPr>
              <w:t>ул</w:t>
            </w:r>
            <w:proofErr w:type="spellEnd"/>
            <w:proofErr w:type="gramEnd"/>
            <w:r w:rsidRPr="006E1D5A">
              <w:rPr>
                <w:rFonts w:eastAsia="Times New Roman"/>
                <w:color w:val="000000"/>
                <w:sz w:val="22"/>
                <w:szCs w:val="22"/>
              </w:rPr>
              <w:t xml:space="preserve"> д.3, корп.1</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15,1</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684,40</w:t>
            </w:r>
          </w:p>
        </w:tc>
      </w:tr>
      <w:tr w:rsidR="00C37C78" w:rsidRPr="006E1D5A" w:rsidTr="00CD261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12</w:t>
            </w:r>
          </w:p>
        </w:tc>
        <w:tc>
          <w:tcPr>
            <w:tcW w:w="4020" w:type="dxa"/>
            <w:tcBorders>
              <w:top w:val="nil"/>
              <w:left w:val="nil"/>
              <w:bottom w:val="single" w:sz="4" w:space="0" w:color="auto"/>
              <w:right w:val="single" w:sz="4" w:space="0" w:color="auto"/>
            </w:tcBorders>
            <w:shd w:val="clear" w:color="auto" w:fill="auto"/>
            <w:noWrap/>
            <w:vAlign w:val="bottom"/>
            <w:hideMark/>
          </w:tcPr>
          <w:p w:rsidR="00C37C78" w:rsidRPr="006E1D5A" w:rsidRDefault="00C37C78" w:rsidP="00BA425F">
            <w:pPr>
              <w:widowControl/>
              <w:autoSpaceDE/>
              <w:autoSpaceDN/>
              <w:adjustRightInd/>
              <w:rPr>
                <w:rFonts w:eastAsia="Times New Roman"/>
                <w:color w:val="000000"/>
              </w:rPr>
            </w:pPr>
            <w:proofErr w:type="spellStart"/>
            <w:r w:rsidRPr="006E1D5A">
              <w:rPr>
                <w:rFonts w:eastAsia="Times New Roman"/>
                <w:color w:val="000000"/>
                <w:sz w:val="22"/>
                <w:szCs w:val="22"/>
              </w:rPr>
              <w:t>Загорьевская</w:t>
            </w:r>
            <w:proofErr w:type="spellEnd"/>
            <w:r w:rsidRPr="006E1D5A">
              <w:rPr>
                <w:rFonts w:eastAsia="Times New Roman"/>
                <w:color w:val="000000"/>
                <w:sz w:val="22"/>
                <w:szCs w:val="22"/>
              </w:rPr>
              <w:t xml:space="preserve"> ул. д.5</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29,4</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325,00</w:t>
            </w:r>
          </w:p>
        </w:tc>
      </w:tr>
      <w:tr w:rsidR="00C37C78" w:rsidRPr="006E1D5A" w:rsidTr="00CD261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13</w:t>
            </w:r>
          </w:p>
        </w:tc>
        <w:tc>
          <w:tcPr>
            <w:tcW w:w="4020" w:type="dxa"/>
            <w:tcBorders>
              <w:top w:val="nil"/>
              <w:left w:val="nil"/>
              <w:bottom w:val="single" w:sz="4" w:space="0" w:color="auto"/>
              <w:right w:val="single" w:sz="4" w:space="0" w:color="auto"/>
            </w:tcBorders>
            <w:shd w:val="clear" w:color="auto" w:fill="auto"/>
            <w:noWrap/>
            <w:vAlign w:val="bottom"/>
            <w:hideMark/>
          </w:tcPr>
          <w:p w:rsidR="00C37C78" w:rsidRPr="006E1D5A" w:rsidRDefault="00C37C78" w:rsidP="00BA425F">
            <w:pPr>
              <w:widowControl/>
              <w:autoSpaceDE/>
              <w:autoSpaceDN/>
              <w:adjustRightInd/>
              <w:rPr>
                <w:rFonts w:eastAsia="Times New Roman"/>
                <w:color w:val="000000"/>
              </w:rPr>
            </w:pPr>
            <w:proofErr w:type="spellStart"/>
            <w:r w:rsidRPr="006E1D5A">
              <w:rPr>
                <w:rFonts w:eastAsia="Times New Roman"/>
                <w:color w:val="000000"/>
                <w:sz w:val="22"/>
                <w:szCs w:val="22"/>
              </w:rPr>
              <w:t>Загорьевский</w:t>
            </w:r>
            <w:proofErr w:type="spellEnd"/>
            <w:r w:rsidRPr="006E1D5A">
              <w:rPr>
                <w:rFonts w:eastAsia="Times New Roman"/>
                <w:color w:val="000000"/>
                <w:sz w:val="22"/>
                <w:szCs w:val="22"/>
              </w:rPr>
              <w:t xml:space="preserve"> </w:t>
            </w:r>
            <w:proofErr w:type="spellStart"/>
            <w:r w:rsidRPr="006E1D5A">
              <w:rPr>
                <w:rFonts w:eastAsia="Times New Roman"/>
                <w:color w:val="000000"/>
                <w:sz w:val="22"/>
                <w:szCs w:val="22"/>
              </w:rPr>
              <w:t>пр-д</w:t>
            </w:r>
            <w:proofErr w:type="spellEnd"/>
            <w:r w:rsidRPr="006E1D5A">
              <w:rPr>
                <w:rFonts w:eastAsia="Times New Roman"/>
                <w:color w:val="000000"/>
                <w:sz w:val="22"/>
                <w:szCs w:val="22"/>
              </w:rPr>
              <w:t xml:space="preserve"> д.5, корп.1</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35,6</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130,00</w:t>
            </w:r>
          </w:p>
        </w:tc>
      </w:tr>
      <w:tr w:rsidR="00C37C78" w:rsidRPr="006E1D5A" w:rsidTr="00CD261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14</w:t>
            </w:r>
          </w:p>
        </w:tc>
        <w:tc>
          <w:tcPr>
            <w:tcW w:w="4020" w:type="dxa"/>
            <w:tcBorders>
              <w:top w:val="nil"/>
              <w:left w:val="nil"/>
              <w:bottom w:val="single" w:sz="4" w:space="0" w:color="auto"/>
              <w:right w:val="single" w:sz="4" w:space="0" w:color="auto"/>
            </w:tcBorders>
            <w:shd w:val="clear" w:color="auto" w:fill="auto"/>
            <w:noWrap/>
            <w:vAlign w:val="bottom"/>
            <w:hideMark/>
          </w:tcPr>
          <w:p w:rsidR="00C37C78" w:rsidRPr="006E1D5A" w:rsidRDefault="00C37C78" w:rsidP="00BA425F">
            <w:pPr>
              <w:widowControl/>
              <w:autoSpaceDE/>
              <w:autoSpaceDN/>
              <w:adjustRightInd/>
              <w:rPr>
                <w:rFonts w:eastAsia="Times New Roman"/>
                <w:color w:val="000000"/>
              </w:rPr>
            </w:pPr>
            <w:proofErr w:type="spellStart"/>
            <w:r w:rsidRPr="006E1D5A">
              <w:rPr>
                <w:rFonts w:eastAsia="Times New Roman"/>
                <w:color w:val="000000"/>
                <w:sz w:val="22"/>
                <w:szCs w:val="22"/>
              </w:rPr>
              <w:t>Касимовская</w:t>
            </w:r>
            <w:proofErr w:type="spellEnd"/>
            <w:r w:rsidRPr="006E1D5A">
              <w:rPr>
                <w:rFonts w:eastAsia="Times New Roman"/>
                <w:color w:val="000000"/>
                <w:sz w:val="22"/>
                <w:szCs w:val="22"/>
              </w:rPr>
              <w:t xml:space="preserve">  ул. д.15</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9,6</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327,63</w:t>
            </w:r>
          </w:p>
        </w:tc>
      </w:tr>
      <w:tr w:rsidR="00C37C78" w:rsidRPr="006E1D5A" w:rsidTr="00CD261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15</w:t>
            </w:r>
          </w:p>
        </w:tc>
        <w:tc>
          <w:tcPr>
            <w:tcW w:w="4020" w:type="dxa"/>
            <w:tcBorders>
              <w:top w:val="nil"/>
              <w:left w:val="nil"/>
              <w:bottom w:val="single" w:sz="4" w:space="0" w:color="auto"/>
              <w:right w:val="single" w:sz="4" w:space="0" w:color="auto"/>
            </w:tcBorders>
            <w:shd w:val="clear" w:color="auto" w:fill="auto"/>
            <w:noWrap/>
            <w:vAlign w:val="bottom"/>
            <w:hideMark/>
          </w:tcPr>
          <w:p w:rsidR="00C37C78" w:rsidRPr="006E1D5A" w:rsidRDefault="00C37C78" w:rsidP="00BA425F">
            <w:pPr>
              <w:widowControl/>
              <w:autoSpaceDE/>
              <w:autoSpaceDN/>
              <w:adjustRightInd/>
              <w:rPr>
                <w:rFonts w:eastAsia="Times New Roman"/>
                <w:color w:val="000000"/>
              </w:rPr>
            </w:pPr>
            <w:proofErr w:type="spellStart"/>
            <w:r w:rsidRPr="006E1D5A">
              <w:rPr>
                <w:rFonts w:eastAsia="Times New Roman"/>
                <w:color w:val="000000"/>
                <w:sz w:val="22"/>
                <w:szCs w:val="22"/>
              </w:rPr>
              <w:t>Касимовская</w:t>
            </w:r>
            <w:proofErr w:type="spellEnd"/>
            <w:r w:rsidRPr="006E1D5A">
              <w:rPr>
                <w:rFonts w:eastAsia="Times New Roman"/>
                <w:color w:val="000000"/>
                <w:sz w:val="22"/>
                <w:szCs w:val="22"/>
              </w:rPr>
              <w:t xml:space="preserve"> ул. д.7 корп.1, д.9</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22,9</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377,50</w:t>
            </w:r>
          </w:p>
        </w:tc>
      </w:tr>
      <w:tr w:rsidR="00C37C78" w:rsidRPr="006E1D5A" w:rsidTr="00CD261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16</w:t>
            </w:r>
          </w:p>
        </w:tc>
        <w:tc>
          <w:tcPr>
            <w:tcW w:w="4020" w:type="dxa"/>
            <w:tcBorders>
              <w:top w:val="nil"/>
              <w:left w:val="nil"/>
              <w:bottom w:val="single" w:sz="4" w:space="0" w:color="auto"/>
              <w:right w:val="single" w:sz="4" w:space="0" w:color="auto"/>
            </w:tcBorders>
            <w:shd w:val="clear" w:color="auto" w:fill="auto"/>
            <w:noWrap/>
            <w:vAlign w:val="bottom"/>
            <w:hideMark/>
          </w:tcPr>
          <w:p w:rsidR="00C37C78" w:rsidRPr="006E1D5A" w:rsidRDefault="00C37C78" w:rsidP="00BA425F">
            <w:pPr>
              <w:widowControl/>
              <w:autoSpaceDE/>
              <w:autoSpaceDN/>
              <w:adjustRightInd/>
              <w:rPr>
                <w:rFonts w:eastAsia="Times New Roman"/>
                <w:color w:val="000000"/>
              </w:rPr>
            </w:pPr>
            <w:proofErr w:type="spellStart"/>
            <w:r w:rsidRPr="006E1D5A">
              <w:rPr>
                <w:rFonts w:eastAsia="Times New Roman"/>
                <w:color w:val="000000"/>
                <w:sz w:val="22"/>
                <w:szCs w:val="22"/>
              </w:rPr>
              <w:t>Касимовская</w:t>
            </w:r>
            <w:proofErr w:type="spellEnd"/>
            <w:r w:rsidRPr="006E1D5A">
              <w:rPr>
                <w:rFonts w:eastAsia="Times New Roman"/>
                <w:color w:val="000000"/>
                <w:sz w:val="22"/>
                <w:szCs w:val="22"/>
              </w:rPr>
              <w:t xml:space="preserve"> ул. д.13</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5,4</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395,57</w:t>
            </w:r>
          </w:p>
        </w:tc>
      </w:tr>
      <w:tr w:rsidR="00C37C78" w:rsidRPr="006E1D5A" w:rsidTr="00CD261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17</w:t>
            </w:r>
          </w:p>
        </w:tc>
        <w:tc>
          <w:tcPr>
            <w:tcW w:w="4020" w:type="dxa"/>
            <w:tcBorders>
              <w:top w:val="nil"/>
              <w:left w:val="nil"/>
              <w:bottom w:val="single" w:sz="4" w:space="0" w:color="auto"/>
              <w:right w:val="single" w:sz="4" w:space="0" w:color="auto"/>
            </w:tcBorders>
            <w:shd w:val="clear" w:color="auto" w:fill="auto"/>
            <w:noWrap/>
            <w:vAlign w:val="bottom"/>
            <w:hideMark/>
          </w:tcPr>
          <w:p w:rsidR="00C37C78" w:rsidRPr="006E1D5A" w:rsidRDefault="00C37C78" w:rsidP="00BA425F">
            <w:pPr>
              <w:widowControl/>
              <w:autoSpaceDE/>
              <w:autoSpaceDN/>
              <w:adjustRightInd/>
              <w:rPr>
                <w:rFonts w:eastAsia="Times New Roman"/>
                <w:color w:val="000000"/>
              </w:rPr>
            </w:pPr>
            <w:r w:rsidRPr="006E1D5A">
              <w:rPr>
                <w:rFonts w:eastAsia="Times New Roman"/>
                <w:color w:val="000000"/>
                <w:sz w:val="22"/>
                <w:szCs w:val="22"/>
              </w:rPr>
              <w:t>Лебедянская ул. д.4</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17,1</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1 283,40</w:t>
            </w:r>
          </w:p>
        </w:tc>
      </w:tr>
      <w:tr w:rsidR="00C37C78" w:rsidRPr="006E1D5A" w:rsidTr="00CD261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18</w:t>
            </w:r>
          </w:p>
        </w:tc>
        <w:tc>
          <w:tcPr>
            <w:tcW w:w="4020" w:type="dxa"/>
            <w:tcBorders>
              <w:top w:val="nil"/>
              <w:left w:val="nil"/>
              <w:bottom w:val="single" w:sz="4" w:space="0" w:color="auto"/>
              <w:right w:val="single" w:sz="4" w:space="0" w:color="auto"/>
            </w:tcBorders>
            <w:shd w:val="clear" w:color="auto" w:fill="auto"/>
            <w:noWrap/>
            <w:vAlign w:val="bottom"/>
            <w:hideMark/>
          </w:tcPr>
          <w:p w:rsidR="00C37C78" w:rsidRPr="006E1D5A" w:rsidRDefault="00C37C78" w:rsidP="00BA425F">
            <w:pPr>
              <w:widowControl/>
              <w:autoSpaceDE/>
              <w:autoSpaceDN/>
              <w:adjustRightInd/>
              <w:rPr>
                <w:rFonts w:eastAsia="Times New Roman"/>
                <w:color w:val="000000"/>
              </w:rPr>
            </w:pPr>
            <w:r w:rsidRPr="006E1D5A">
              <w:rPr>
                <w:rFonts w:eastAsia="Times New Roman"/>
                <w:color w:val="000000"/>
                <w:sz w:val="22"/>
                <w:szCs w:val="22"/>
              </w:rPr>
              <w:t>Лебедянская ул. д.24, корп.1</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37,5</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227,50</w:t>
            </w:r>
          </w:p>
        </w:tc>
      </w:tr>
      <w:tr w:rsidR="00C37C78" w:rsidRPr="006E1D5A" w:rsidTr="00CD261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19</w:t>
            </w:r>
          </w:p>
        </w:tc>
        <w:tc>
          <w:tcPr>
            <w:tcW w:w="4020" w:type="dxa"/>
            <w:tcBorders>
              <w:top w:val="nil"/>
              <w:left w:val="nil"/>
              <w:bottom w:val="single" w:sz="4" w:space="0" w:color="auto"/>
              <w:right w:val="single" w:sz="4" w:space="0" w:color="auto"/>
            </w:tcBorders>
            <w:shd w:val="clear" w:color="auto" w:fill="auto"/>
            <w:noWrap/>
            <w:vAlign w:val="bottom"/>
            <w:hideMark/>
          </w:tcPr>
          <w:p w:rsidR="00C37C78" w:rsidRPr="006E1D5A" w:rsidRDefault="00C37C78" w:rsidP="00BA425F">
            <w:pPr>
              <w:widowControl/>
              <w:autoSpaceDE/>
              <w:autoSpaceDN/>
              <w:adjustRightInd/>
              <w:rPr>
                <w:rFonts w:eastAsia="Times New Roman"/>
                <w:color w:val="000000"/>
              </w:rPr>
            </w:pPr>
            <w:r w:rsidRPr="006E1D5A">
              <w:rPr>
                <w:rFonts w:eastAsia="Times New Roman"/>
                <w:color w:val="000000"/>
                <w:sz w:val="22"/>
                <w:szCs w:val="22"/>
              </w:rPr>
              <w:t>Липецкая ул. д.46 корп.1</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11,4</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195,00</w:t>
            </w:r>
          </w:p>
        </w:tc>
      </w:tr>
      <w:tr w:rsidR="00C37C78" w:rsidRPr="006E1D5A" w:rsidTr="00CD261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20</w:t>
            </w:r>
          </w:p>
        </w:tc>
        <w:tc>
          <w:tcPr>
            <w:tcW w:w="4020" w:type="dxa"/>
            <w:tcBorders>
              <w:top w:val="nil"/>
              <w:left w:val="nil"/>
              <w:bottom w:val="single" w:sz="4" w:space="0" w:color="auto"/>
              <w:right w:val="single" w:sz="4" w:space="0" w:color="auto"/>
            </w:tcBorders>
            <w:shd w:val="clear" w:color="auto" w:fill="auto"/>
            <w:noWrap/>
            <w:vAlign w:val="bottom"/>
            <w:hideMark/>
          </w:tcPr>
          <w:p w:rsidR="00C37C78" w:rsidRPr="006E1D5A" w:rsidRDefault="00C37C78" w:rsidP="00BA425F">
            <w:pPr>
              <w:widowControl/>
              <w:autoSpaceDE/>
              <w:autoSpaceDN/>
              <w:adjustRightInd/>
              <w:rPr>
                <w:rFonts w:eastAsia="Times New Roman"/>
                <w:color w:val="000000"/>
              </w:rPr>
            </w:pPr>
            <w:proofErr w:type="spellStart"/>
            <w:r w:rsidRPr="006E1D5A">
              <w:rPr>
                <w:rFonts w:eastAsia="Times New Roman"/>
                <w:color w:val="000000"/>
                <w:sz w:val="22"/>
                <w:szCs w:val="22"/>
              </w:rPr>
              <w:t>Михневская</w:t>
            </w:r>
            <w:proofErr w:type="spellEnd"/>
            <w:r w:rsidRPr="006E1D5A">
              <w:rPr>
                <w:rFonts w:eastAsia="Times New Roman"/>
                <w:color w:val="000000"/>
                <w:sz w:val="22"/>
                <w:szCs w:val="22"/>
              </w:rPr>
              <w:t xml:space="preserve"> ул. д.5, корп.2</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13,9</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538,90</w:t>
            </w:r>
          </w:p>
        </w:tc>
      </w:tr>
      <w:tr w:rsidR="00C37C78" w:rsidRPr="006E1D5A" w:rsidTr="00CD261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rPr>
            </w:pPr>
            <w:r w:rsidRPr="006E1D5A">
              <w:rPr>
                <w:rFonts w:eastAsia="Times New Roman"/>
                <w:sz w:val="22"/>
                <w:szCs w:val="22"/>
              </w:rPr>
              <w:t>21</w:t>
            </w:r>
          </w:p>
        </w:tc>
        <w:tc>
          <w:tcPr>
            <w:tcW w:w="4020" w:type="dxa"/>
            <w:tcBorders>
              <w:top w:val="nil"/>
              <w:left w:val="nil"/>
              <w:bottom w:val="single" w:sz="4" w:space="0" w:color="auto"/>
              <w:right w:val="single" w:sz="4" w:space="0" w:color="auto"/>
            </w:tcBorders>
            <w:shd w:val="clear" w:color="auto" w:fill="auto"/>
            <w:noWrap/>
            <w:vAlign w:val="bottom"/>
            <w:hideMark/>
          </w:tcPr>
          <w:p w:rsidR="00C37C78" w:rsidRPr="006E1D5A" w:rsidRDefault="00C37C78" w:rsidP="00BA425F">
            <w:pPr>
              <w:widowControl/>
              <w:autoSpaceDE/>
              <w:autoSpaceDN/>
              <w:adjustRightInd/>
              <w:rPr>
                <w:rFonts w:eastAsia="Times New Roman"/>
                <w:color w:val="000000"/>
              </w:rPr>
            </w:pPr>
            <w:r w:rsidRPr="006E1D5A">
              <w:rPr>
                <w:rFonts w:eastAsia="Times New Roman"/>
                <w:color w:val="000000"/>
                <w:sz w:val="22"/>
                <w:szCs w:val="22"/>
              </w:rPr>
              <w:t>Элеваторная ул. д.8 корп.4</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color w:val="000000"/>
              </w:rPr>
            </w:pPr>
            <w:r w:rsidRPr="006E1D5A">
              <w:rPr>
                <w:rFonts w:eastAsia="Times New Roman"/>
                <w:color w:val="000000"/>
                <w:sz w:val="22"/>
                <w:szCs w:val="22"/>
              </w:rPr>
              <w:t>7,9</w:t>
            </w:r>
          </w:p>
        </w:tc>
        <w:tc>
          <w:tcPr>
            <w:tcW w:w="4111" w:type="dxa"/>
            <w:tcBorders>
              <w:top w:val="nil"/>
              <w:left w:val="nil"/>
              <w:bottom w:val="single" w:sz="4" w:space="0" w:color="auto"/>
              <w:right w:val="single" w:sz="4" w:space="0" w:color="auto"/>
            </w:tcBorders>
            <w:shd w:val="clear" w:color="auto" w:fill="auto"/>
            <w:vAlign w:val="center"/>
            <w:hideMark/>
          </w:tcPr>
          <w:p w:rsidR="00C37C78" w:rsidRPr="007A06F6" w:rsidRDefault="00C37C78" w:rsidP="00BA425F">
            <w:pPr>
              <w:widowControl/>
              <w:autoSpaceDE/>
              <w:autoSpaceDN/>
              <w:adjustRightInd/>
              <w:jc w:val="center"/>
              <w:rPr>
                <w:rFonts w:eastAsia="Times New Roman"/>
                <w:bCs/>
              </w:rPr>
            </w:pPr>
            <w:r w:rsidRPr="007A06F6">
              <w:rPr>
                <w:rFonts w:eastAsia="Times New Roman"/>
                <w:bCs/>
                <w:sz w:val="22"/>
                <w:szCs w:val="22"/>
              </w:rPr>
              <w:t>624,00</w:t>
            </w:r>
          </w:p>
        </w:tc>
      </w:tr>
      <w:tr w:rsidR="00C37C78" w:rsidRPr="006E1D5A" w:rsidTr="00CD261D">
        <w:trPr>
          <w:trHeight w:val="7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b/>
                <w:bCs/>
                <w:color w:val="000000"/>
              </w:rPr>
            </w:pPr>
            <w:r w:rsidRPr="006E1D5A">
              <w:rPr>
                <w:rFonts w:eastAsia="Times New Roman"/>
                <w:b/>
                <w:bCs/>
                <w:color w:val="000000"/>
                <w:sz w:val="22"/>
                <w:szCs w:val="22"/>
              </w:rPr>
              <w:t> </w:t>
            </w:r>
          </w:p>
        </w:tc>
        <w:tc>
          <w:tcPr>
            <w:tcW w:w="4020" w:type="dxa"/>
            <w:tcBorders>
              <w:top w:val="nil"/>
              <w:left w:val="nil"/>
              <w:bottom w:val="single" w:sz="4" w:space="0" w:color="auto"/>
              <w:right w:val="single" w:sz="4" w:space="0" w:color="auto"/>
            </w:tcBorders>
            <w:shd w:val="clear" w:color="auto" w:fill="auto"/>
            <w:noWrap/>
            <w:vAlign w:val="bottom"/>
            <w:hideMark/>
          </w:tcPr>
          <w:p w:rsidR="00C37C78" w:rsidRPr="006E1D5A" w:rsidRDefault="00C37C78" w:rsidP="00BA425F">
            <w:pPr>
              <w:widowControl/>
              <w:autoSpaceDE/>
              <w:autoSpaceDN/>
              <w:adjustRightInd/>
              <w:rPr>
                <w:rFonts w:eastAsia="Times New Roman"/>
                <w:b/>
                <w:bCs/>
                <w:color w:val="000000"/>
              </w:rPr>
            </w:pPr>
            <w:r w:rsidRPr="006E1D5A">
              <w:rPr>
                <w:rFonts w:eastAsia="Times New Roman"/>
                <w:b/>
                <w:bCs/>
                <w:color w:val="000000"/>
                <w:sz w:val="22"/>
                <w:szCs w:val="22"/>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C37C78" w:rsidRPr="006E1D5A" w:rsidRDefault="00C37C78" w:rsidP="00BA425F">
            <w:pPr>
              <w:widowControl/>
              <w:autoSpaceDE/>
              <w:autoSpaceDN/>
              <w:adjustRightInd/>
              <w:jc w:val="center"/>
              <w:rPr>
                <w:rFonts w:eastAsia="Times New Roman"/>
                <w:b/>
                <w:bCs/>
                <w:color w:val="000000"/>
              </w:rPr>
            </w:pPr>
            <w:r w:rsidRPr="006E1D5A">
              <w:rPr>
                <w:rFonts w:eastAsia="Times New Roman"/>
                <w:b/>
                <w:bCs/>
                <w:color w:val="000000"/>
                <w:sz w:val="22"/>
                <w:szCs w:val="22"/>
              </w:rPr>
              <w:t>455,9</w:t>
            </w:r>
          </w:p>
        </w:tc>
        <w:tc>
          <w:tcPr>
            <w:tcW w:w="4111" w:type="dxa"/>
            <w:tcBorders>
              <w:top w:val="nil"/>
              <w:left w:val="nil"/>
              <w:bottom w:val="single" w:sz="4" w:space="0" w:color="auto"/>
              <w:right w:val="single" w:sz="4" w:space="0" w:color="auto"/>
            </w:tcBorders>
            <w:shd w:val="clear" w:color="auto" w:fill="auto"/>
            <w:vAlign w:val="center"/>
            <w:hideMark/>
          </w:tcPr>
          <w:p w:rsidR="00C37C78" w:rsidRPr="006E1D5A" w:rsidRDefault="00C37C78" w:rsidP="00BA425F">
            <w:pPr>
              <w:widowControl/>
              <w:autoSpaceDE/>
              <w:autoSpaceDN/>
              <w:adjustRightInd/>
              <w:jc w:val="center"/>
              <w:rPr>
                <w:rFonts w:eastAsia="Times New Roman"/>
                <w:b/>
                <w:bCs/>
              </w:rPr>
            </w:pPr>
            <w:r w:rsidRPr="006E1D5A">
              <w:rPr>
                <w:rFonts w:eastAsia="Times New Roman"/>
                <w:b/>
                <w:bCs/>
                <w:sz w:val="22"/>
                <w:szCs w:val="22"/>
              </w:rPr>
              <w:t>12 653,00</w:t>
            </w:r>
          </w:p>
        </w:tc>
      </w:tr>
    </w:tbl>
    <w:p w:rsidR="0095514B" w:rsidRDefault="0095514B" w:rsidP="00C37C78">
      <w:pPr>
        <w:pStyle w:val="ConsPlusNonformat"/>
        <w:widowControl/>
        <w:rPr>
          <w:rFonts w:ascii="Times New Roman" w:eastAsia="Calibri" w:hAnsi="Times New Roman" w:cs="Times New Roman"/>
          <w:b/>
          <w:sz w:val="28"/>
          <w:szCs w:val="28"/>
          <w:u w:val="single"/>
        </w:rPr>
      </w:pPr>
    </w:p>
    <w:p w:rsidR="00CD261D" w:rsidRDefault="00CD261D" w:rsidP="00C37C78">
      <w:pPr>
        <w:pStyle w:val="ConsPlusNonformat"/>
        <w:widowControl/>
        <w:rPr>
          <w:rFonts w:ascii="Times New Roman" w:eastAsia="Calibri" w:hAnsi="Times New Roman" w:cs="Times New Roman"/>
          <w:b/>
          <w:sz w:val="28"/>
          <w:szCs w:val="28"/>
          <w:u w:val="single"/>
        </w:rPr>
      </w:pPr>
    </w:p>
    <w:p w:rsidR="00CD261D" w:rsidRDefault="00CD261D" w:rsidP="00C37C78">
      <w:pPr>
        <w:pStyle w:val="ConsPlusNonformat"/>
        <w:widowControl/>
        <w:rPr>
          <w:rFonts w:ascii="Times New Roman" w:eastAsia="Calibri" w:hAnsi="Times New Roman" w:cs="Times New Roman"/>
          <w:b/>
          <w:sz w:val="28"/>
          <w:szCs w:val="28"/>
          <w:u w:val="single"/>
        </w:rPr>
      </w:pPr>
    </w:p>
    <w:p w:rsidR="00CD261D" w:rsidRDefault="00CD261D" w:rsidP="00C37C78">
      <w:pPr>
        <w:pStyle w:val="ConsPlusNonformat"/>
        <w:widowControl/>
        <w:rPr>
          <w:rFonts w:ascii="Times New Roman" w:eastAsia="Calibri" w:hAnsi="Times New Roman" w:cs="Times New Roman"/>
          <w:b/>
          <w:sz w:val="28"/>
          <w:szCs w:val="28"/>
          <w:u w:val="single"/>
        </w:rPr>
      </w:pPr>
    </w:p>
    <w:p w:rsidR="00CD261D" w:rsidRDefault="00CD261D" w:rsidP="00C37C78">
      <w:pPr>
        <w:pStyle w:val="ConsPlusNonformat"/>
        <w:widowControl/>
        <w:rPr>
          <w:rFonts w:ascii="Times New Roman" w:eastAsia="Calibri" w:hAnsi="Times New Roman" w:cs="Times New Roman"/>
          <w:b/>
          <w:sz w:val="28"/>
          <w:szCs w:val="28"/>
          <w:u w:val="single"/>
        </w:rPr>
      </w:pPr>
    </w:p>
    <w:p w:rsidR="00C37C78" w:rsidRPr="00216A45" w:rsidRDefault="00C37C78" w:rsidP="002B20E8">
      <w:pPr>
        <w:pStyle w:val="ConsPlusNonformat"/>
        <w:widowControl/>
        <w:ind w:firstLine="708"/>
        <w:jc w:val="both"/>
        <w:rPr>
          <w:rFonts w:ascii="Times New Roman" w:eastAsia="Calibri" w:hAnsi="Times New Roman" w:cs="Times New Roman"/>
          <w:b/>
          <w:sz w:val="28"/>
          <w:szCs w:val="28"/>
        </w:rPr>
      </w:pPr>
      <w:r w:rsidRPr="00216A45">
        <w:rPr>
          <w:rFonts w:ascii="Times New Roman" w:eastAsia="Calibri" w:hAnsi="Times New Roman" w:cs="Times New Roman"/>
          <w:b/>
          <w:sz w:val="28"/>
          <w:szCs w:val="28"/>
        </w:rPr>
        <w:t>2. За счет  сре</w:t>
      </w:r>
      <w:proofErr w:type="gramStart"/>
      <w:r w:rsidRPr="00216A45">
        <w:rPr>
          <w:rFonts w:ascii="Times New Roman" w:eastAsia="Calibri" w:hAnsi="Times New Roman" w:cs="Times New Roman"/>
          <w:b/>
          <w:sz w:val="28"/>
          <w:szCs w:val="28"/>
        </w:rPr>
        <w:t xml:space="preserve">дств </w:t>
      </w:r>
      <w:r w:rsidR="002B20E8">
        <w:rPr>
          <w:rFonts w:ascii="Times New Roman" w:eastAsia="Calibri" w:hAnsi="Times New Roman" w:cs="Times New Roman"/>
          <w:b/>
          <w:sz w:val="28"/>
          <w:szCs w:val="28"/>
        </w:rPr>
        <w:t xml:space="preserve"> </w:t>
      </w:r>
      <w:r w:rsidRPr="00216A45">
        <w:rPr>
          <w:rFonts w:ascii="Times New Roman" w:eastAsia="Calibri" w:hAnsi="Times New Roman" w:cs="Times New Roman"/>
          <w:b/>
          <w:sz w:val="28"/>
          <w:szCs w:val="28"/>
        </w:rPr>
        <w:t>ст</w:t>
      </w:r>
      <w:proofErr w:type="gramEnd"/>
      <w:r w:rsidRPr="00216A45">
        <w:rPr>
          <w:rFonts w:ascii="Times New Roman" w:eastAsia="Calibri" w:hAnsi="Times New Roman" w:cs="Times New Roman"/>
          <w:b/>
          <w:sz w:val="28"/>
          <w:szCs w:val="28"/>
        </w:rPr>
        <w:t>имулирования управ запланированы и выпол</w:t>
      </w:r>
      <w:r>
        <w:rPr>
          <w:rFonts w:ascii="Times New Roman" w:eastAsia="Calibri" w:hAnsi="Times New Roman" w:cs="Times New Roman"/>
          <w:b/>
          <w:sz w:val="28"/>
          <w:szCs w:val="28"/>
        </w:rPr>
        <w:t>нены работы по устройству госте</w:t>
      </w:r>
      <w:r w:rsidRPr="00216A45">
        <w:rPr>
          <w:rFonts w:ascii="Times New Roman" w:eastAsia="Calibri" w:hAnsi="Times New Roman" w:cs="Times New Roman"/>
          <w:b/>
          <w:sz w:val="28"/>
          <w:szCs w:val="28"/>
        </w:rPr>
        <w:t>вых парковочных карманов</w:t>
      </w:r>
    </w:p>
    <w:p w:rsidR="00C37C78" w:rsidRDefault="00C37C78" w:rsidP="00C37C78">
      <w:pPr>
        <w:pStyle w:val="ConsPlusNonformat"/>
        <w:widowControl/>
        <w:ind w:firstLine="708"/>
        <w:rPr>
          <w:rFonts w:ascii="Times New Roman" w:eastAsia="Calibri" w:hAnsi="Times New Roman" w:cs="Times New Roman"/>
          <w:b/>
          <w:sz w:val="28"/>
          <w:szCs w:val="28"/>
          <w:u w:val="single"/>
        </w:rPr>
      </w:pPr>
    </w:p>
    <w:p w:rsidR="00C37C78" w:rsidRPr="00216A45" w:rsidRDefault="00C37C78" w:rsidP="00C37C78">
      <w:pPr>
        <w:pStyle w:val="ConsPlusNonformat"/>
        <w:widowControl/>
        <w:ind w:firstLine="708"/>
        <w:rPr>
          <w:rFonts w:ascii="Times New Roman" w:eastAsia="Calibri" w:hAnsi="Times New Roman" w:cs="Times New Roman"/>
          <w:bCs/>
          <w:sz w:val="28"/>
          <w:szCs w:val="28"/>
        </w:rPr>
      </w:pPr>
      <w:r w:rsidRPr="00216A45">
        <w:rPr>
          <w:rFonts w:ascii="Times New Roman" w:eastAsia="Calibri" w:hAnsi="Times New Roman" w:cs="Times New Roman"/>
          <w:sz w:val="28"/>
          <w:szCs w:val="28"/>
          <w:u w:val="single"/>
        </w:rPr>
        <w:t>Устройство гостевых карманов после сноса «Ракушек</w:t>
      </w:r>
      <w:r w:rsidRPr="00216A45">
        <w:rPr>
          <w:rFonts w:eastAsia="Calibri"/>
          <w:sz w:val="28"/>
          <w:szCs w:val="28"/>
        </w:rPr>
        <w:t>»</w:t>
      </w:r>
      <w:r>
        <w:rPr>
          <w:rFonts w:ascii="Times New Roman" w:eastAsia="Calibri" w:hAnsi="Times New Roman" w:cs="Times New Roman"/>
          <w:bCs/>
          <w:sz w:val="28"/>
          <w:szCs w:val="28"/>
        </w:rPr>
        <w:t xml:space="preserve">  на </w:t>
      </w:r>
      <w:r w:rsidRPr="00216A45">
        <w:rPr>
          <w:rFonts w:ascii="Times New Roman" w:eastAsia="Calibri" w:hAnsi="Times New Roman" w:cs="Times New Roman"/>
          <w:b/>
          <w:bCs/>
          <w:sz w:val="28"/>
          <w:szCs w:val="28"/>
        </w:rPr>
        <w:t>136 м/м</w:t>
      </w:r>
    </w:p>
    <w:p w:rsidR="00C37C78" w:rsidRDefault="00C37C78" w:rsidP="00C37C78">
      <w:pPr>
        <w:pStyle w:val="ConsPlusNonformat"/>
        <w:widowControl/>
        <w:ind w:firstLine="708"/>
        <w:rPr>
          <w:rFonts w:ascii="Times New Roman" w:eastAsia="Calibri" w:hAnsi="Times New Roman" w:cs="Times New Roman"/>
          <w:bCs/>
          <w:sz w:val="28"/>
          <w:szCs w:val="2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4480"/>
        <w:gridCol w:w="1901"/>
        <w:gridCol w:w="2694"/>
      </w:tblGrid>
      <w:tr w:rsidR="00C37C78" w:rsidRPr="001A71CA" w:rsidTr="00BA425F">
        <w:trPr>
          <w:trHeight w:val="278"/>
        </w:trPr>
        <w:tc>
          <w:tcPr>
            <w:tcW w:w="438" w:type="dxa"/>
            <w:vMerge w:val="restart"/>
            <w:shd w:val="clear" w:color="auto" w:fill="auto"/>
            <w:noWrap/>
            <w:vAlign w:val="center"/>
            <w:hideMark/>
          </w:tcPr>
          <w:p w:rsidR="00C37C78" w:rsidRPr="001A71CA" w:rsidRDefault="00C37C78" w:rsidP="00BA425F">
            <w:pPr>
              <w:widowControl/>
              <w:autoSpaceDE/>
              <w:autoSpaceDN/>
              <w:adjustRightInd/>
              <w:jc w:val="center"/>
              <w:rPr>
                <w:rFonts w:eastAsia="Times New Roman"/>
                <w:b/>
                <w:bCs/>
                <w:color w:val="000000"/>
              </w:rPr>
            </w:pPr>
            <w:r w:rsidRPr="001A71CA">
              <w:rPr>
                <w:rFonts w:eastAsia="Times New Roman"/>
                <w:b/>
                <w:bCs/>
                <w:color w:val="000000"/>
                <w:sz w:val="22"/>
                <w:szCs w:val="22"/>
              </w:rPr>
              <w:t>№</w:t>
            </w:r>
          </w:p>
        </w:tc>
        <w:tc>
          <w:tcPr>
            <w:tcW w:w="4480" w:type="dxa"/>
            <w:vMerge w:val="restart"/>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Адресный список</w:t>
            </w:r>
          </w:p>
        </w:tc>
        <w:tc>
          <w:tcPr>
            <w:tcW w:w="1901" w:type="dxa"/>
            <w:vMerge w:val="restart"/>
            <w:shd w:val="clear" w:color="auto" w:fill="auto"/>
            <w:vAlign w:val="center"/>
            <w:hideMark/>
          </w:tcPr>
          <w:p w:rsidR="00C37C78" w:rsidRPr="001A71CA" w:rsidRDefault="00C37C78" w:rsidP="00BA425F">
            <w:pPr>
              <w:widowControl/>
              <w:autoSpaceDE/>
              <w:autoSpaceDN/>
              <w:adjustRightInd/>
              <w:jc w:val="center"/>
              <w:rPr>
                <w:rFonts w:eastAsia="Times New Roman"/>
                <w:b/>
                <w:bCs/>
                <w:color w:val="000000"/>
              </w:rPr>
            </w:pPr>
            <w:r w:rsidRPr="001A71CA">
              <w:rPr>
                <w:rFonts w:eastAsia="Times New Roman"/>
                <w:b/>
                <w:bCs/>
                <w:color w:val="000000"/>
                <w:sz w:val="22"/>
                <w:szCs w:val="22"/>
              </w:rPr>
              <w:t>Площадь  тыс.кв</w:t>
            </w:r>
            <w:proofErr w:type="gramStart"/>
            <w:r w:rsidRPr="001A71CA">
              <w:rPr>
                <w:rFonts w:eastAsia="Times New Roman"/>
                <w:b/>
                <w:bCs/>
                <w:color w:val="000000"/>
                <w:sz w:val="22"/>
                <w:szCs w:val="22"/>
              </w:rPr>
              <w:t>.м</w:t>
            </w:r>
            <w:proofErr w:type="gramEnd"/>
          </w:p>
        </w:tc>
        <w:tc>
          <w:tcPr>
            <w:tcW w:w="2694" w:type="dxa"/>
            <w:vMerge w:val="restart"/>
            <w:shd w:val="clear" w:color="auto" w:fill="auto"/>
            <w:noWrap/>
            <w:vAlign w:val="center"/>
            <w:hideMark/>
          </w:tcPr>
          <w:p w:rsidR="00C37C78" w:rsidRPr="001A71CA" w:rsidRDefault="00C37C78" w:rsidP="00BA425F">
            <w:pPr>
              <w:widowControl/>
              <w:autoSpaceDE/>
              <w:autoSpaceDN/>
              <w:adjustRightInd/>
              <w:jc w:val="center"/>
              <w:rPr>
                <w:rFonts w:eastAsia="Times New Roman"/>
                <w:b/>
                <w:bCs/>
                <w:color w:val="000000"/>
              </w:rPr>
            </w:pPr>
            <w:r w:rsidRPr="001A71CA">
              <w:rPr>
                <w:rFonts w:eastAsia="Times New Roman"/>
                <w:b/>
                <w:bCs/>
                <w:color w:val="000000"/>
                <w:sz w:val="22"/>
                <w:szCs w:val="22"/>
              </w:rPr>
              <w:t>ИТОГО</w:t>
            </w:r>
          </w:p>
        </w:tc>
      </w:tr>
      <w:tr w:rsidR="00C37C78" w:rsidRPr="001A71CA" w:rsidTr="00BA425F">
        <w:trPr>
          <w:trHeight w:val="510"/>
        </w:trPr>
        <w:tc>
          <w:tcPr>
            <w:tcW w:w="438" w:type="dxa"/>
            <w:vMerge/>
            <w:vAlign w:val="center"/>
            <w:hideMark/>
          </w:tcPr>
          <w:p w:rsidR="00C37C78" w:rsidRPr="001A71CA" w:rsidRDefault="00C37C78" w:rsidP="00BA425F">
            <w:pPr>
              <w:widowControl/>
              <w:autoSpaceDE/>
              <w:autoSpaceDN/>
              <w:adjustRightInd/>
              <w:rPr>
                <w:rFonts w:eastAsia="Times New Roman"/>
                <w:b/>
                <w:bCs/>
                <w:color w:val="000000"/>
              </w:rPr>
            </w:pPr>
          </w:p>
        </w:tc>
        <w:tc>
          <w:tcPr>
            <w:tcW w:w="4480" w:type="dxa"/>
            <w:vMerge/>
            <w:vAlign w:val="center"/>
            <w:hideMark/>
          </w:tcPr>
          <w:p w:rsidR="00C37C78" w:rsidRPr="001A71CA" w:rsidRDefault="00C37C78" w:rsidP="00BA425F">
            <w:pPr>
              <w:widowControl/>
              <w:autoSpaceDE/>
              <w:autoSpaceDN/>
              <w:adjustRightInd/>
              <w:rPr>
                <w:rFonts w:eastAsia="Times New Roman"/>
                <w:color w:val="000000"/>
              </w:rPr>
            </w:pPr>
          </w:p>
        </w:tc>
        <w:tc>
          <w:tcPr>
            <w:tcW w:w="1901" w:type="dxa"/>
            <w:vMerge/>
            <w:vAlign w:val="center"/>
            <w:hideMark/>
          </w:tcPr>
          <w:p w:rsidR="00C37C78" w:rsidRPr="001A71CA" w:rsidRDefault="00C37C78" w:rsidP="00BA425F">
            <w:pPr>
              <w:widowControl/>
              <w:autoSpaceDE/>
              <w:autoSpaceDN/>
              <w:adjustRightInd/>
              <w:rPr>
                <w:rFonts w:eastAsia="Times New Roman"/>
                <w:b/>
                <w:bCs/>
                <w:color w:val="000000"/>
              </w:rPr>
            </w:pPr>
          </w:p>
        </w:tc>
        <w:tc>
          <w:tcPr>
            <w:tcW w:w="2694" w:type="dxa"/>
            <w:vMerge/>
            <w:vAlign w:val="center"/>
            <w:hideMark/>
          </w:tcPr>
          <w:p w:rsidR="00C37C78" w:rsidRPr="001A71CA" w:rsidRDefault="00C37C78" w:rsidP="00BA425F">
            <w:pPr>
              <w:widowControl/>
              <w:autoSpaceDE/>
              <w:autoSpaceDN/>
              <w:adjustRightInd/>
              <w:rPr>
                <w:rFonts w:eastAsia="Times New Roman"/>
                <w:b/>
                <w:bCs/>
                <w:color w:val="000000"/>
              </w:rPr>
            </w:pPr>
          </w:p>
        </w:tc>
      </w:tr>
      <w:tr w:rsidR="00C37C78" w:rsidRPr="001A71CA" w:rsidTr="00BA425F">
        <w:trPr>
          <w:trHeight w:val="458"/>
        </w:trPr>
        <w:tc>
          <w:tcPr>
            <w:tcW w:w="438" w:type="dxa"/>
            <w:vMerge/>
            <w:vAlign w:val="center"/>
            <w:hideMark/>
          </w:tcPr>
          <w:p w:rsidR="00C37C78" w:rsidRPr="001A71CA" w:rsidRDefault="00C37C78" w:rsidP="00BA425F">
            <w:pPr>
              <w:widowControl/>
              <w:autoSpaceDE/>
              <w:autoSpaceDN/>
              <w:adjustRightInd/>
              <w:rPr>
                <w:rFonts w:eastAsia="Times New Roman"/>
                <w:b/>
                <w:bCs/>
                <w:color w:val="000000"/>
              </w:rPr>
            </w:pPr>
          </w:p>
        </w:tc>
        <w:tc>
          <w:tcPr>
            <w:tcW w:w="4480" w:type="dxa"/>
            <w:vMerge/>
            <w:vAlign w:val="center"/>
            <w:hideMark/>
          </w:tcPr>
          <w:p w:rsidR="00C37C78" w:rsidRPr="001A71CA" w:rsidRDefault="00C37C78" w:rsidP="00BA425F">
            <w:pPr>
              <w:widowControl/>
              <w:autoSpaceDE/>
              <w:autoSpaceDN/>
              <w:adjustRightInd/>
              <w:rPr>
                <w:rFonts w:eastAsia="Times New Roman"/>
                <w:color w:val="000000"/>
              </w:rPr>
            </w:pPr>
          </w:p>
        </w:tc>
        <w:tc>
          <w:tcPr>
            <w:tcW w:w="1901" w:type="dxa"/>
            <w:vMerge/>
            <w:vAlign w:val="center"/>
            <w:hideMark/>
          </w:tcPr>
          <w:p w:rsidR="00C37C78" w:rsidRPr="001A71CA" w:rsidRDefault="00C37C78" w:rsidP="00BA425F">
            <w:pPr>
              <w:widowControl/>
              <w:autoSpaceDE/>
              <w:autoSpaceDN/>
              <w:adjustRightInd/>
              <w:rPr>
                <w:rFonts w:eastAsia="Times New Roman"/>
                <w:b/>
                <w:bCs/>
                <w:color w:val="000000"/>
              </w:rPr>
            </w:pPr>
          </w:p>
        </w:tc>
        <w:tc>
          <w:tcPr>
            <w:tcW w:w="2694" w:type="dxa"/>
            <w:shd w:val="clear" w:color="auto" w:fill="auto"/>
            <w:vAlign w:val="center"/>
            <w:hideMark/>
          </w:tcPr>
          <w:p w:rsidR="00C37C78" w:rsidRPr="001A71CA" w:rsidRDefault="00C37C78" w:rsidP="00BA425F">
            <w:pPr>
              <w:widowControl/>
              <w:autoSpaceDE/>
              <w:autoSpaceDN/>
              <w:adjustRightInd/>
              <w:jc w:val="center"/>
              <w:rPr>
                <w:rFonts w:eastAsia="Times New Roman"/>
              </w:rPr>
            </w:pPr>
            <w:r w:rsidRPr="001A71CA">
              <w:rPr>
                <w:rFonts w:eastAsia="Times New Roman"/>
                <w:sz w:val="22"/>
                <w:szCs w:val="22"/>
              </w:rPr>
              <w:t>тыс</w:t>
            </w:r>
            <w:proofErr w:type="gramStart"/>
            <w:r w:rsidRPr="001A71CA">
              <w:rPr>
                <w:rFonts w:eastAsia="Times New Roman"/>
                <w:sz w:val="22"/>
                <w:szCs w:val="22"/>
              </w:rPr>
              <w:t>.р</w:t>
            </w:r>
            <w:proofErr w:type="gramEnd"/>
            <w:r w:rsidRPr="001A71CA">
              <w:rPr>
                <w:rFonts w:eastAsia="Times New Roman"/>
                <w:sz w:val="22"/>
                <w:szCs w:val="22"/>
              </w:rPr>
              <w:t>уб.</w:t>
            </w:r>
          </w:p>
        </w:tc>
      </w:tr>
      <w:tr w:rsidR="00C37C78" w:rsidRPr="001A71CA" w:rsidTr="00BA425F">
        <w:trPr>
          <w:trHeight w:val="300"/>
        </w:trPr>
        <w:tc>
          <w:tcPr>
            <w:tcW w:w="438" w:type="dxa"/>
            <w:shd w:val="clear" w:color="auto" w:fill="auto"/>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1</w:t>
            </w:r>
          </w:p>
        </w:tc>
        <w:tc>
          <w:tcPr>
            <w:tcW w:w="4480" w:type="dxa"/>
            <w:shd w:val="clear" w:color="auto" w:fill="auto"/>
            <w:noWrap/>
            <w:vAlign w:val="bottom"/>
            <w:hideMark/>
          </w:tcPr>
          <w:p w:rsidR="00C37C78" w:rsidRDefault="00C37C78" w:rsidP="00BA425F">
            <w:pPr>
              <w:rPr>
                <w:color w:val="000000"/>
              </w:rPr>
            </w:pPr>
            <w:proofErr w:type="spellStart"/>
            <w:r>
              <w:rPr>
                <w:color w:val="000000"/>
              </w:rPr>
              <w:t>Бирюлевская</w:t>
            </w:r>
            <w:proofErr w:type="spellEnd"/>
            <w:r>
              <w:rPr>
                <w:color w:val="000000"/>
              </w:rPr>
              <w:t xml:space="preserve"> ул. д.11 корп.3</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14,1</w:t>
            </w:r>
          </w:p>
        </w:tc>
        <w:tc>
          <w:tcPr>
            <w:tcW w:w="2694" w:type="dxa"/>
            <w:shd w:val="clear" w:color="auto" w:fill="auto"/>
            <w:vAlign w:val="center"/>
            <w:hideMark/>
          </w:tcPr>
          <w:p w:rsidR="00C37C78" w:rsidRDefault="00C37C78" w:rsidP="00BA425F">
            <w:pPr>
              <w:jc w:val="center"/>
              <w:rPr>
                <w:color w:val="000000"/>
              </w:rPr>
            </w:pPr>
            <w:r>
              <w:rPr>
                <w:color w:val="000000"/>
              </w:rPr>
              <w:t>485,973</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2</w:t>
            </w:r>
          </w:p>
        </w:tc>
        <w:tc>
          <w:tcPr>
            <w:tcW w:w="4480" w:type="dxa"/>
            <w:shd w:val="clear" w:color="auto" w:fill="auto"/>
            <w:noWrap/>
            <w:vAlign w:val="bottom"/>
            <w:hideMark/>
          </w:tcPr>
          <w:p w:rsidR="00C37C78" w:rsidRDefault="00C37C78" w:rsidP="00BA425F">
            <w:pPr>
              <w:rPr>
                <w:color w:val="000000"/>
              </w:rPr>
            </w:pPr>
            <w:proofErr w:type="spellStart"/>
            <w:r>
              <w:rPr>
                <w:color w:val="000000"/>
              </w:rPr>
              <w:t>Бирюлев</w:t>
            </w:r>
            <w:r w:rsidR="002B20E8">
              <w:rPr>
                <w:color w:val="000000"/>
              </w:rPr>
              <w:t>ская</w:t>
            </w:r>
            <w:proofErr w:type="spellEnd"/>
            <w:r w:rsidR="002B20E8">
              <w:rPr>
                <w:color w:val="000000"/>
              </w:rPr>
              <w:t xml:space="preserve"> ул. д.12 корп. 2  д.14 к</w:t>
            </w:r>
            <w:r>
              <w:rPr>
                <w:color w:val="000000"/>
              </w:rPr>
              <w:t>. 1</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23,0</w:t>
            </w:r>
          </w:p>
        </w:tc>
        <w:tc>
          <w:tcPr>
            <w:tcW w:w="2694" w:type="dxa"/>
            <w:shd w:val="clear" w:color="auto" w:fill="auto"/>
            <w:vAlign w:val="center"/>
            <w:hideMark/>
          </w:tcPr>
          <w:p w:rsidR="00C37C78" w:rsidRDefault="00C37C78" w:rsidP="00BA425F">
            <w:pPr>
              <w:jc w:val="center"/>
              <w:rPr>
                <w:color w:val="000000"/>
              </w:rPr>
            </w:pPr>
            <w:r>
              <w:rPr>
                <w:color w:val="000000"/>
              </w:rPr>
              <w:t>52,246</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3</w:t>
            </w:r>
          </w:p>
        </w:tc>
        <w:tc>
          <w:tcPr>
            <w:tcW w:w="4480" w:type="dxa"/>
            <w:shd w:val="clear" w:color="auto" w:fill="auto"/>
            <w:noWrap/>
            <w:vAlign w:val="bottom"/>
            <w:hideMark/>
          </w:tcPr>
          <w:p w:rsidR="00C37C78" w:rsidRDefault="00C37C78" w:rsidP="002B20E8">
            <w:pPr>
              <w:rPr>
                <w:color w:val="000000"/>
              </w:rPr>
            </w:pPr>
            <w:proofErr w:type="spellStart"/>
            <w:r>
              <w:rPr>
                <w:color w:val="000000"/>
              </w:rPr>
              <w:t>Бирюлевска</w:t>
            </w:r>
            <w:r w:rsidR="002B20E8">
              <w:rPr>
                <w:color w:val="000000"/>
              </w:rPr>
              <w:t>я</w:t>
            </w:r>
            <w:proofErr w:type="spellEnd"/>
            <w:r w:rsidR="002B20E8">
              <w:rPr>
                <w:color w:val="000000"/>
              </w:rPr>
              <w:t xml:space="preserve"> ул.д.22, д.24 к.1, д.24 к.</w:t>
            </w:r>
            <w:r>
              <w:rPr>
                <w:color w:val="000000"/>
              </w:rPr>
              <w:t>2</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14,7</w:t>
            </w:r>
          </w:p>
        </w:tc>
        <w:tc>
          <w:tcPr>
            <w:tcW w:w="2694" w:type="dxa"/>
            <w:shd w:val="clear" w:color="auto" w:fill="auto"/>
            <w:vAlign w:val="center"/>
            <w:hideMark/>
          </w:tcPr>
          <w:p w:rsidR="00C37C78" w:rsidRDefault="00C37C78" w:rsidP="00BA425F">
            <w:pPr>
              <w:jc w:val="center"/>
              <w:rPr>
                <w:color w:val="000000"/>
              </w:rPr>
            </w:pPr>
            <w:r>
              <w:rPr>
                <w:color w:val="000000"/>
              </w:rPr>
              <w:t>101,348</w:t>
            </w:r>
          </w:p>
        </w:tc>
      </w:tr>
      <w:tr w:rsidR="00C37C78" w:rsidRPr="001A71CA" w:rsidTr="00BA425F">
        <w:trPr>
          <w:trHeight w:val="300"/>
        </w:trPr>
        <w:tc>
          <w:tcPr>
            <w:tcW w:w="438" w:type="dxa"/>
            <w:shd w:val="clear" w:color="auto" w:fill="auto"/>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4</w:t>
            </w:r>
          </w:p>
        </w:tc>
        <w:tc>
          <w:tcPr>
            <w:tcW w:w="4480" w:type="dxa"/>
            <w:shd w:val="clear" w:color="auto" w:fill="auto"/>
            <w:noWrap/>
            <w:vAlign w:val="bottom"/>
            <w:hideMark/>
          </w:tcPr>
          <w:p w:rsidR="00C37C78" w:rsidRDefault="00C37C78" w:rsidP="00BA425F">
            <w:pPr>
              <w:rPr>
                <w:color w:val="000000"/>
              </w:rPr>
            </w:pPr>
            <w:proofErr w:type="spellStart"/>
            <w:r>
              <w:rPr>
                <w:color w:val="000000"/>
              </w:rPr>
              <w:t>Бирюлевская</w:t>
            </w:r>
            <w:proofErr w:type="spellEnd"/>
            <w:r>
              <w:rPr>
                <w:color w:val="000000"/>
              </w:rPr>
              <w:t xml:space="preserve"> ул.д.47корп1</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12,1</w:t>
            </w:r>
          </w:p>
        </w:tc>
        <w:tc>
          <w:tcPr>
            <w:tcW w:w="2694" w:type="dxa"/>
            <w:shd w:val="clear" w:color="auto" w:fill="auto"/>
            <w:vAlign w:val="center"/>
            <w:hideMark/>
          </w:tcPr>
          <w:p w:rsidR="00C37C78" w:rsidRDefault="00C37C78" w:rsidP="00BA425F">
            <w:pPr>
              <w:jc w:val="center"/>
              <w:rPr>
                <w:color w:val="000000"/>
              </w:rPr>
            </w:pPr>
            <w:r>
              <w:rPr>
                <w:color w:val="000000"/>
              </w:rPr>
              <w:t>48,632</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5</w:t>
            </w:r>
          </w:p>
        </w:tc>
        <w:tc>
          <w:tcPr>
            <w:tcW w:w="4480" w:type="dxa"/>
            <w:shd w:val="clear" w:color="auto" w:fill="auto"/>
            <w:noWrap/>
            <w:vAlign w:val="bottom"/>
            <w:hideMark/>
          </w:tcPr>
          <w:p w:rsidR="00C37C78" w:rsidRDefault="00C37C78" w:rsidP="00BA425F">
            <w:pPr>
              <w:rPr>
                <w:color w:val="000000"/>
              </w:rPr>
            </w:pPr>
            <w:proofErr w:type="spellStart"/>
            <w:r>
              <w:rPr>
                <w:color w:val="000000"/>
              </w:rPr>
              <w:t>Бирюлевская</w:t>
            </w:r>
            <w:proofErr w:type="spellEnd"/>
            <w:r>
              <w:rPr>
                <w:color w:val="000000"/>
              </w:rPr>
              <w:t xml:space="preserve"> ул.д.21корп1</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19,5</w:t>
            </w:r>
          </w:p>
        </w:tc>
        <w:tc>
          <w:tcPr>
            <w:tcW w:w="2694" w:type="dxa"/>
            <w:shd w:val="clear" w:color="auto" w:fill="auto"/>
            <w:vAlign w:val="center"/>
            <w:hideMark/>
          </w:tcPr>
          <w:p w:rsidR="00C37C78" w:rsidRDefault="00C37C78" w:rsidP="00BA425F">
            <w:pPr>
              <w:jc w:val="center"/>
              <w:rPr>
                <w:color w:val="000000"/>
              </w:rPr>
            </w:pPr>
            <w:r>
              <w:rPr>
                <w:color w:val="000000"/>
              </w:rPr>
              <w:t>90,000</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6</w:t>
            </w:r>
          </w:p>
        </w:tc>
        <w:tc>
          <w:tcPr>
            <w:tcW w:w="4480" w:type="dxa"/>
            <w:shd w:val="clear" w:color="auto" w:fill="auto"/>
            <w:noWrap/>
            <w:vAlign w:val="bottom"/>
            <w:hideMark/>
          </w:tcPr>
          <w:p w:rsidR="00C37C78" w:rsidRDefault="002B20E8" w:rsidP="00BA425F">
            <w:pPr>
              <w:rPr>
                <w:color w:val="000000"/>
              </w:rPr>
            </w:pPr>
            <w:proofErr w:type="spellStart"/>
            <w:r>
              <w:rPr>
                <w:color w:val="000000"/>
              </w:rPr>
              <w:t>Бирюлевская</w:t>
            </w:r>
            <w:proofErr w:type="spellEnd"/>
            <w:r>
              <w:rPr>
                <w:color w:val="000000"/>
              </w:rPr>
              <w:t xml:space="preserve"> ул.д.31к.1,д.27,д.29 к.</w:t>
            </w:r>
            <w:r w:rsidR="00C37C78">
              <w:rPr>
                <w:color w:val="000000"/>
              </w:rPr>
              <w:t>1</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12,2</w:t>
            </w:r>
          </w:p>
        </w:tc>
        <w:tc>
          <w:tcPr>
            <w:tcW w:w="2694" w:type="dxa"/>
            <w:shd w:val="clear" w:color="auto" w:fill="auto"/>
            <w:vAlign w:val="center"/>
            <w:hideMark/>
          </w:tcPr>
          <w:p w:rsidR="00C37C78" w:rsidRDefault="00C37C78" w:rsidP="00BA425F">
            <w:pPr>
              <w:jc w:val="center"/>
              <w:rPr>
                <w:color w:val="000000"/>
              </w:rPr>
            </w:pPr>
            <w:r>
              <w:rPr>
                <w:color w:val="000000"/>
              </w:rPr>
              <w:t>60,000</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7</w:t>
            </w:r>
          </w:p>
        </w:tc>
        <w:tc>
          <w:tcPr>
            <w:tcW w:w="4480" w:type="dxa"/>
            <w:shd w:val="clear" w:color="auto" w:fill="auto"/>
            <w:noWrap/>
            <w:vAlign w:val="bottom"/>
            <w:hideMark/>
          </w:tcPr>
          <w:p w:rsidR="00C37C78" w:rsidRDefault="00C37C78" w:rsidP="00BA425F">
            <w:pPr>
              <w:rPr>
                <w:color w:val="000000"/>
              </w:rPr>
            </w:pPr>
            <w:proofErr w:type="spellStart"/>
            <w:r>
              <w:rPr>
                <w:color w:val="000000"/>
              </w:rPr>
              <w:t>Бирюлевская</w:t>
            </w:r>
            <w:proofErr w:type="spellEnd"/>
            <w:r>
              <w:rPr>
                <w:color w:val="000000"/>
              </w:rPr>
              <w:t xml:space="preserve"> ул.д.58 корп. 1</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36,8</w:t>
            </w:r>
          </w:p>
        </w:tc>
        <w:tc>
          <w:tcPr>
            <w:tcW w:w="2694" w:type="dxa"/>
            <w:shd w:val="clear" w:color="auto" w:fill="auto"/>
            <w:vAlign w:val="center"/>
            <w:hideMark/>
          </w:tcPr>
          <w:p w:rsidR="00C37C78" w:rsidRDefault="00C37C78" w:rsidP="00BA425F">
            <w:pPr>
              <w:jc w:val="center"/>
              <w:rPr>
                <w:color w:val="000000"/>
              </w:rPr>
            </w:pPr>
            <w:r>
              <w:rPr>
                <w:color w:val="000000"/>
              </w:rPr>
              <w:t>156,103</w:t>
            </w:r>
          </w:p>
        </w:tc>
      </w:tr>
      <w:tr w:rsidR="00C37C78" w:rsidRPr="001A71CA" w:rsidTr="00BA425F">
        <w:trPr>
          <w:trHeight w:val="300"/>
        </w:trPr>
        <w:tc>
          <w:tcPr>
            <w:tcW w:w="438" w:type="dxa"/>
            <w:shd w:val="clear" w:color="auto" w:fill="auto"/>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8</w:t>
            </w:r>
          </w:p>
        </w:tc>
        <w:tc>
          <w:tcPr>
            <w:tcW w:w="4480" w:type="dxa"/>
            <w:shd w:val="clear" w:color="auto" w:fill="auto"/>
            <w:noWrap/>
            <w:vAlign w:val="bottom"/>
            <w:hideMark/>
          </w:tcPr>
          <w:p w:rsidR="00C37C78" w:rsidRDefault="00C37C78" w:rsidP="00BA425F">
            <w:pPr>
              <w:rPr>
                <w:color w:val="000000"/>
              </w:rPr>
            </w:pPr>
            <w:r>
              <w:rPr>
                <w:color w:val="000000"/>
              </w:rPr>
              <w:t>Липецкая ул.д.10 корп</w:t>
            </w:r>
            <w:proofErr w:type="gramStart"/>
            <w:r>
              <w:rPr>
                <w:color w:val="000000"/>
              </w:rPr>
              <w:t>1</w:t>
            </w:r>
            <w:proofErr w:type="gramEnd"/>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10,3</w:t>
            </w:r>
          </w:p>
        </w:tc>
        <w:tc>
          <w:tcPr>
            <w:tcW w:w="2694" w:type="dxa"/>
            <w:shd w:val="clear" w:color="auto" w:fill="auto"/>
            <w:vAlign w:val="center"/>
            <w:hideMark/>
          </w:tcPr>
          <w:p w:rsidR="00C37C78" w:rsidRDefault="00C37C78" w:rsidP="00BA425F">
            <w:pPr>
              <w:jc w:val="center"/>
              <w:rPr>
                <w:color w:val="000000"/>
              </w:rPr>
            </w:pPr>
            <w:r>
              <w:rPr>
                <w:color w:val="000000"/>
              </w:rPr>
              <w:t>40,645</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9</w:t>
            </w:r>
          </w:p>
        </w:tc>
        <w:tc>
          <w:tcPr>
            <w:tcW w:w="4480" w:type="dxa"/>
            <w:shd w:val="clear" w:color="auto" w:fill="auto"/>
            <w:noWrap/>
            <w:vAlign w:val="bottom"/>
            <w:hideMark/>
          </w:tcPr>
          <w:p w:rsidR="00C37C78" w:rsidRDefault="00C37C78" w:rsidP="00BA425F">
            <w:pPr>
              <w:rPr>
                <w:color w:val="000000"/>
              </w:rPr>
            </w:pPr>
            <w:r>
              <w:rPr>
                <w:color w:val="000000"/>
              </w:rPr>
              <w:t>Липецкая ул.д.14 корп</w:t>
            </w:r>
            <w:proofErr w:type="gramStart"/>
            <w:r>
              <w:rPr>
                <w:color w:val="000000"/>
              </w:rPr>
              <w:t>1</w:t>
            </w:r>
            <w:proofErr w:type="gramEnd"/>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6,8</w:t>
            </w:r>
          </w:p>
        </w:tc>
        <w:tc>
          <w:tcPr>
            <w:tcW w:w="2694" w:type="dxa"/>
            <w:shd w:val="clear" w:color="auto" w:fill="auto"/>
            <w:vAlign w:val="center"/>
            <w:hideMark/>
          </w:tcPr>
          <w:p w:rsidR="00C37C78" w:rsidRDefault="00C37C78" w:rsidP="00BA425F">
            <w:pPr>
              <w:jc w:val="center"/>
              <w:rPr>
                <w:color w:val="000000"/>
              </w:rPr>
            </w:pPr>
            <w:r>
              <w:rPr>
                <w:color w:val="000000"/>
              </w:rPr>
              <w:t>349,260</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10</w:t>
            </w:r>
          </w:p>
        </w:tc>
        <w:tc>
          <w:tcPr>
            <w:tcW w:w="4480" w:type="dxa"/>
            <w:shd w:val="clear" w:color="auto" w:fill="auto"/>
            <w:noWrap/>
            <w:vAlign w:val="bottom"/>
            <w:hideMark/>
          </w:tcPr>
          <w:p w:rsidR="00C37C78" w:rsidRDefault="00C37C78" w:rsidP="00BA425F">
            <w:pPr>
              <w:rPr>
                <w:color w:val="000000"/>
              </w:rPr>
            </w:pPr>
            <w:r>
              <w:rPr>
                <w:color w:val="000000"/>
              </w:rPr>
              <w:t>Липецкая ул.д.20</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20,2</w:t>
            </w:r>
          </w:p>
        </w:tc>
        <w:tc>
          <w:tcPr>
            <w:tcW w:w="2694" w:type="dxa"/>
            <w:shd w:val="clear" w:color="auto" w:fill="auto"/>
            <w:vAlign w:val="center"/>
            <w:hideMark/>
          </w:tcPr>
          <w:p w:rsidR="00C37C78" w:rsidRDefault="00C37C78" w:rsidP="00BA425F">
            <w:pPr>
              <w:jc w:val="center"/>
              <w:rPr>
                <w:color w:val="000000"/>
              </w:rPr>
            </w:pPr>
            <w:r>
              <w:rPr>
                <w:color w:val="000000"/>
              </w:rPr>
              <w:t>26,123</w:t>
            </w:r>
          </w:p>
        </w:tc>
      </w:tr>
      <w:tr w:rsidR="00C37C78" w:rsidRPr="001A71CA" w:rsidTr="00BA425F">
        <w:trPr>
          <w:trHeight w:val="357"/>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11</w:t>
            </w:r>
          </w:p>
        </w:tc>
        <w:tc>
          <w:tcPr>
            <w:tcW w:w="4480" w:type="dxa"/>
            <w:shd w:val="clear" w:color="auto" w:fill="auto"/>
            <w:noWrap/>
            <w:vAlign w:val="bottom"/>
            <w:hideMark/>
          </w:tcPr>
          <w:p w:rsidR="00C37C78" w:rsidRDefault="00C37C78" w:rsidP="00BA425F">
            <w:pPr>
              <w:rPr>
                <w:color w:val="000000"/>
              </w:rPr>
            </w:pPr>
            <w:r>
              <w:rPr>
                <w:color w:val="000000"/>
              </w:rPr>
              <w:t>Липецкая ул.д.26</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19,5</w:t>
            </w:r>
          </w:p>
        </w:tc>
        <w:tc>
          <w:tcPr>
            <w:tcW w:w="2694" w:type="dxa"/>
            <w:shd w:val="clear" w:color="auto" w:fill="auto"/>
            <w:vAlign w:val="center"/>
            <w:hideMark/>
          </w:tcPr>
          <w:p w:rsidR="00C37C78" w:rsidRDefault="00C37C78" w:rsidP="00BA425F">
            <w:pPr>
              <w:jc w:val="center"/>
              <w:rPr>
                <w:color w:val="000000"/>
              </w:rPr>
            </w:pPr>
            <w:r>
              <w:rPr>
                <w:color w:val="000000"/>
              </w:rPr>
              <w:t>101,348</w:t>
            </w:r>
          </w:p>
        </w:tc>
      </w:tr>
      <w:tr w:rsidR="00C37C78" w:rsidRPr="001A71CA" w:rsidTr="00BA425F">
        <w:trPr>
          <w:trHeight w:val="300"/>
        </w:trPr>
        <w:tc>
          <w:tcPr>
            <w:tcW w:w="438" w:type="dxa"/>
            <w:shd w:val="clear" w:color="auto" w:fill="auto"/>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12</w:t>
            </w:r>
          </w:p>
        </w:tc>
        <w:tc>
          <w:tcPr>
            <w:tcW w:w="4480" w:type="dxa"/>
            <w:shd w:val="clear" w:color="auto" w:fill="auto"/>
            <w:noWrap/>
            <w:vAlign w:val="bottom"/>
            <w:hideMark/>
          </w:tcPr>
          <w:p w:rsidR="00C37C78" w:rsidRDefault="00C37C78" w:rsidP="00BA425F">
            <w:pPr>
              <w:rPr>
                <w:color w:val="000000"/>
              </w:rPr>
            </w:pPr>
            <w:r>
              <w:rPr>
                <w:color w:val="000000"/>
              </w:rPr>
              <w:t>Липецкая ул.д.40</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18,9</w:t>
            </w:r>
          </w:p>
        </w:tc>
        <w:tc>
          <w:tcPr>
            <w:tcW w:w="2694" w:type="dxa"/>
            <w:shd w:val="clear" w:color="auto" w:fill="auto"/>
            <w:vAlign w:val="center"/>
            <w:hideMark/>
          </w:tcPr>
          <w:p w:rsidR="00C37C78" w:rsidRDefault="00C37C78" w:rsidP="00BA425F">
            <w:pPr>
              <w:jc w:val="center"/>
              <w:rPr>
                <w:color w:val="000000"/>
              </w:rPr>
            </w:pPr>
            <w:r>
              <w:rPr>
                <w:color w:val="000000"/>
              </w:rPr>
              <w:t>30,000</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13</w:t>
            </w:r>
          </w:p>
        </w:tc>
        <w:tc>
          <w:tcPr>
            <w:tcW w:w="4480" w:type="dxa"/>
            <w:shd w:val="clear" w:color="auto" w:fill="auto"/>
            <w:noWrap/>
            <w:vAlign w:val="bottom"/>
            <w:hideMark/>
          </w:tcPr>
          <w:p w:rsidR="00C37C78" w:rsidRDefault="00C37C78" w:rsidP="00BA425F">
            <w:pPr>
              <w:rPr>
                <w:color w:val="000000"/>
              </w:rPr>
            </w:pPr>
            <w:r>
              <w:rPr>
                <w:color w:val="000000"/>
              </w:rPr>
              <w:t>Липецкая ул.д.15 корп</w:t>
            </w:r>
            <w:proofErr w:type="gramStart"/>
            <w:r>
              <w:rPr>
                <w:color w:val="000000"/>
              </w:rPr>
              <w:t>1</w:t>
            </w:r>
            <w:proofErr w:type="gramEnd"/>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19,4</w:t>
            </w:r>
          </w:p>
        </w:tc>
        <w:tc>
          <w:tcPr>
            <w:tcW w:w="2694" w:type="dxa"/>
            <w:shd w:val="clear" w:color="auto" w:fill="auto"/>
            <w:vAlign w:val="center"/>
            <w:hideMark/>
          </w:tcPr>
          <w:p w:rsidR="00C37C78" w:rsidRDefault="00C37C78" w:rsidP="00BA425F">
            <w:pPr>
              <w:jc w:val="center"/>
              <w:rPr>
                <w:color w:val="000000"/>
              </w:rPr>
            </w:pPr>
            <w:r>
              <w:rPr>
                <w:color w:val="000000"/>
              </w:rPr>
              <w:t>101,348</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14</w:t>
            </w:r>
          </w:p>
        </w:tc>
        <w:tc>
          <w:tcPr>
            <w:tcW w:w="4480" w:type="dxa"/>
            <w:shd w:val="clear" w:color="auto" w:fill="auto"/>
            <w:noWrap/>
            <w:vAlign w:val="bottom"/>
            <w:hideMark/>
          </w:tcPr>
          <w:p w:rsidR="00C37C78" w:rsidRDefault="00C37C78" w:rsidP="00BA425F">
            <w:pPr>
              <w:rPr>
                <w:color w:val="000000"/>
              </w:rPr>
            </w:pPr>
            <w:r>
              <w:rPr>
                <w:color w:val="000000"/>
              </w:rPr>
              <w:t>Липецкая ул.д.17 корп</w:t>
            </w:r>
            <w:proofErr w:type="gramStart"/>
            <w:r>
              <w:rPr>
                <w:color w:val="000000"/>
              </w:rPr>
              <w:t>1</w:t>
            </w:r>
            <w:proofErr w:type="gramEnd"/>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16,4</w:t>
            </w:r>
          </w:p>
        </w:tc>
        <w:tc>
          <w:tcPr>
            <w:tcW w:w="2694" w:type="dxa"/>
            <w:shd w:val="clear" w:color="auto" w:fill="auto"/>
            <w:vAlign w:val="center"/>
            <w:hideMark/>
          </w:tcPr>
          <w:p w:rsidR="00C37C78" w:rsidRDefault="00C37C78" w:rsidP="00BA425F">
            <w:pPr>
              <w:jc w:val="center"/>
              <w:rPr>
                <w:color w:val="000000"/>
              </w:rPr>
            </w:pPr>
            <w:r>
              <w:rPr>
                <w:color w:val="000000"/>
              </w:rPr>
              <w:t>106,450</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15</w:t>
            </w:r>
          </w:p>
        </w:tc>
        <w:tc>
          <w:tcPr>
            <w:tcW w:w="4480" w:type="dxa"/>
            <w:shd w:val="clear" w:color="auto" w:fill="auto"/>
            <w:noWrap/>
            <w:vAlign w:val="bottom"/>
            <w:hideMark/>
          </w:tcPr>
          <w:p w:rsidR="00C37C78" w:rsidRDefault="00C37C78" w:rsidP="00BA425F">
            <w:pPr>
              <w:rPr>
                <w:color w:val="000000"/>
              </w:rPr>
            </w:pPr>
            <w:r>
              <w:rPr>
                <w:color w:val="000000"/>
              </w:rPr>
              <w:t>Лебедянская ул. 12корп1</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26,6</w:t>
            </w:r>
          </w:p>
        </w:tc>
        <w:tc>
          <w:tcPr>
            <w:tcW w:w="2694" w:type="dxa"/>
            <w:shd w:val="clear" w:color="auto" w:fill="auto"/>
            <w:vAlign w:val="center"/>
            <w:hideMark/>
          </w:tcPr>
          <w:p w:rsidR="00C37C78" w:rsidRDefault="00C37C78" w:rsidP="00BA425F">
            <w:pPr>
              <w:jc w:val="center"/>
              <w:rPr>
                <w:color w:val="000000"/>
              </w:rPr>
            </w:pPr>
            <w:r>
              <w:rPr>
                <w:color w:val="000000"/>
              </w:rPr>
              <w:t>44,727</w:t>
            </w:r>
          </w:p>
        </w:tc>
      </w:tr>
      <w:tr w:rsidR="00C37C78" w:rsidRPr="001A71CA" w:rsidTr="00BA425F">
        <w:trPr>
          <w:trHeight w:val="300"/>
        </w:trPr>
        <w:tc>
          <w:tcPr>
            <w:tcW w:w="438" w:type="dxa"/>
            <w:shd w:val="clear" w:color="auto" w:fill="auto"/>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16</w:t>
            </w:r>
          </w:p>
        </w:tc>
        <w:tc>
          <w:tcPr>
            <w:tcW w:w="4480" w:type="dxa"/>
            <w:shd w:val="clear" w:color="auto" w:fill="auto"/>
            <w:noWrap/>
            <w:vAlign w:val="bottom"/>
            <w:hideMark/>
          </w:tcPr>
          <w:p w:rsidR="00C37C78" w:rsidRDefault="00C37C78" w:rsidP="00BA425F">
            <w:pPr>
              <w:rPr>
                <w:color w:val="000000"/>
              </w:rPr>
            </w:pPr>
            <w:r>
              <w:rPr>
                <w:color w:val="000000"/>
              </w:rPr>
              <w:t>Лебедянская ул. 14корп1</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15,2</w:t>
            </w:r>
          </w:p>
        </w:tc>
        <w:tc>
          <w:tcPr>
            <w:tcW w:w="2694" w:type="dxa"/>
            <w:shd w:val="clear" w:color="auto" w:fill="auto"/>
            <w:vAlign w:val="center"/>
            <w:hideMark/>
          </w:tcPr>
          <w:p w:rsidR="00C37C78" w:rsidRDefault="00C37C78" w:rsidP="00BA425F">
            <w:pPr>
              <w:jc w:val="center"/>
              <w:rPr>
                <w:color w:val="000000"/>
              </w:rPr>
            </w:pPr>
            <w:r>
              <w:rPr>
                <w:color w:val="000000"/>
              </w:rPr>
              <w:t>40,468</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17</w:t>
            </w:r>
          </w:p>
        </w:tc>
        <w:tc>
          <w:tcPr>
            <w:tcW w:w="4480" w:type="dxa"/>
            <w:shd w:val="clear" w:color="auto" w:fill="auto"/>
            <w:noWrap/>
            <w:vAlign w:val="bottom"/>
            <w:hideMark/>
          </w:tcPr>
          <w:p w:rsidR="00C37C78" w:rsidRDefault="00C37C78" w:rsidP="00BA425F">
            <w:pPr>
              <w:rPr>
                <w:color w:val="000000"/>
              </w:rPr>
            </w:pPr>
            <w:r>
              <w:rPr>
                <w:color w:val="000000"/>
              </w:rPr>
              <w:t>Лебедянская ул. 15 корп</w:t>
            </w:r>
            <w:proofErr w:type="gramStart"/>
            <w:r>
              <w:rPr>
                <w:color w:val="000000"/>
              </w:rPr>
              <w:t>2</w:t>
            </w:r>
            <w:proofErr w:type="gramEnd"/>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18,5</w:t>
            </w:r>
          </w:p>
        </w:tc>
        <w:tc>
          <w:tcPr>
            <w:tcW w:w="2694" w:type="dxa"/>
            <w:shd w:val="clear" w:color="auto" w:fill="auto"/>
            <w:vAlign w:val="center"/>
            <w:hideMark/>
          </w:tcPr>
          <w:p w:rsidR="00C37C78" w:rsidRDefault="00C37C78" w:rsidP="00BA425F">
            <w:pPr>
              <w:jc w:val="center"/>
              <w:rPr>
                <w:color w:val="000000"/>
              </w:rPr>
            </w:pPr>
            <w:r>
              <w:rPr>
                <w:color w:val="000000"/>
              </w:rPr>
              <w:t>10,000</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18</w:t>
            </w:r>
          </w:p>
        </w:tc>
        <w:tc>
          <w:tcPr>
            <w:tcW w:w="4480" w:type="dxa"/>
            <w:shd w:val="clear" w:color="auto" w:fill="auto"/>
            <w:noWrap/>
            <w:vAlign w:val="bottom"/>
            <w:hideMark/>
          </w:tcPr>
          <w:p w:rsidR="00C37C78" w:rsidRDefault="00C37C78" w:rsidP="00BA425F">
            <w:pPr>
              <w:rPr>
                <w:color w:val="000000"/>
              </w:rPr>
            </w:pPr>
            <w:proofErr w:type="spellStart"/>
            <w:r>
              <w:rPr>
                <w:color w:val="000000"/>
              </w:rPr>
              <w:t>Михневский</w:t>
            </w:r>
            <w:proofErr w:type="spellEnd"/>
            <w:r>
              <w:rPr>
                <w:color w:val="000000"/>
              </w:rPr>
              <w:t xml:space="preserve"> проезд 8 корп</w:t>
            </w:r>
            <w:proofErr w:type="gramStart"/>
            <w:r>
              <w:rPr>
                <w:color w:val="000000"/>
              </w:rPr>
              <w:t>1</w:t>
            </w:r>
            <w:proofErr w:type="gramEnd"/>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7,0</w:t>
            </w:r>
          </w:p>
        </w:tc>
        <w:tc>
          <w:tcPr>
            <w:tcW w:w="2694" w:type="dxa"/>
            <w:shd w:val="clear" w:color="auto" w:fill="auto"/>
            <w:vAlign w:val="center"/>
            <w:hideMark/>
          </w:tcPr>
          <w:p w:rsidR="00C37C78" w:rsidRDefault="00C37C78" w:rsidP="00BA425F">
            <w:pPr>
              <w:jc w:val="center"/>
              <w:rPr>
                <w:color w:val="000000"/>
              </w:rPr>
            </w:pPr>
            <w:r>
              <w:rPr>
                <w:color w:val="000000"/>
              </w:rPr>
              <w:t>15,000</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19</w:t>
            </w:r>
          </w:p>
        </w:tc>
        <w:tc>
          <w:tcPr>
            <w:tcW w:w="4480" w:type="dxa"/>
            <w:shd w:val="clear" w:color="auto" w:fill="auto"/>
            <w:noWrap/>
            <w:vAlign w:val="bottom"/>
            <w:hideMark/>
          </w:tcPr>
          <w:p w:rsidR="00C37C78" w:rsidRDefault="00C37C78" w:rsidP="00BA425F">
            <w:pPr>
              <w:rPr>
                <w:color w:val="000000"/>
              </w:rPr>
            </w:pPr>
            <w:r>
              <w:rPr>
                <w:color w:val="000000"/>
              </w:rPr>
              <w:t>Педагогическая ул. д.6</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6,8</w:t>
            </w:r>
          </w:p>
        </w:tc>
        <w:tc>
          <w:tcPr>
            <w:tcW w:w="2694" w:type="dxa"/>
            <w:shd w:val="clear" w:color="auto" w:fill="auto"/>
            <w:vAlign w:val="center"/>
            <w:hideMark/>
          </w:tcPr>
          <w:p w:rsidR="00C37C78" w:rsidRDefault="00C37C78" w:rsidP="00BA425F">
            <w:pPr>
              <w:jc w:val="center"/>
              <w:rPr>
                <w:color w:val="000000"/>
              </w:rPr>
            </w:pPr>
            <w:r>
              <w:rPr>
                <w:color w:val="000000"/>
              </w:rPr>
              <w:t>60,703</w:t>
            </w:r>
          </w:p>
        </w:tc>
      </w:tr>
      <w:tr w:rsidR="00C37C78" w:rsidRPr="001A71CA" w:rsidTr="002B20E8">
        <w:trPr>
          <w:trHeight w:val="298"/>
        </w:trPr>
        <w:tc>
          <w:tcPr>
            <w:tcW w:w="438" w:type="dxa"/>
            <w:shd w:val="clear" w:color="auto" w:fill="auto"/>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20</w:t>
            </w:r>
          </w:p>
        </w:tc>
        <w:tc>
          <w:tcPr>
            <w:tcW w:w="4480" w:type="dxa"/>
            <w:shd w:val="clear" w:color="auto" w:fill="auto"/>
            <w:noWrap/>
            <w:vAlign w:val="bottom"/>
            <w:hideMark/>
          </w:tcPr>
          <w:p w:rsidR="00C37C78" w:rsidRDefault="00C37C78" w:rsidP="00BA425F">
            <w:pPr>
              <w:rPr>
                <w:color w:val="000000"/>
              </w:rPr>
            </w:pPr>
            <w:r>
              <w:rPr>
                <w:color w:val="000000"/>
              </w:rPr>
              <w:t>Загорье посёлок</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9,8</w:t>
            </w:r>
          </w:p>
        </w:tc>
        <w:tc>
          <w:tcPr>
            <w:tcW w:w="2694" w:type="dxa"/>
            <w:shd w:val="clear" w:color="auto" w:fill="auto"/>
            <w:vAlign w:val="center"/>
            <w:hideMark/>
          </w:tcPr>
          <w:p w:rsidR="00C37C78" w:rsidRDefault="00C37C78" w:rsidP="00BA425F">
            <w:pPr>
              <w:jc w:val="center"/>
              <w:rPr>
                <w:color w:val="000000"/>
              </w:rPr>
            </w:pPr>
            <w:r>
              <w:rPr>
                <w:color w:val="000000"/>
              </w:rPr>
              <w:t>627,789</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21</w:t>
            </w:r>
          </w:p>
        </w:tc>
        <w:tc>
          <w:tcPr>
            <w:tcW w:w="4480" w:type="dxa"/>
            <w:shd w:val="clear" w:color="auto" w:fill="auto"/>
            <w:noWrap/>
            <w:vAlign w:val="bottom"/>
            <w:hideMark/>
          </w:tcPr>
          <w:p w:rsidR="00C37C78" w:rsidRDefault="00C37C78" w:rsidP="00BA425F">
            <w:pPr>
              <w:rPr>
                <w:color w:val="000000"/>
              </w:rPr>
            </w:pPr>
            <w:r>
              <w:rPr>
                <w:color w:val="000000"/>
              </w:rPr>
              <w:t>Элеваторная д.6 корп. 1,2,3</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35,4</w:t>
            </w:r>
          </w:p>
        </w:tc>
        <w:tc>
          <w:tcPr>
            <w:tcW w:w="2694" w:type="dxa"/>
            <w:shd w:val="clear" w:color="auto" w:fill="auto"/>
            <w:vAlign w:val="center"/>
            <w:hideMark/>
          </w:tcPr>
          <w:p w:rsidR="00C37C78" w:rsidRDefault="00C37C78" w:rsidP="00BA425F">
            <w:pPr>
              <w:jc w:val="center"/>
              <w:rPr>
                <w:color w:val="000000"/>
              </w:rPr>
            </w:pPr>
            <w:r>
              <w:rPr>
                <w:color w:val="000000"/>
              </w:rPr>
              <w:t>197,593</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22</w:t>
            </w:r>
          </w:p>
        </w:tc>
        <w:tc>
          <w:tcPr>
            <w:tcW w:w="4480" w:type="dxa"/>
            <w:shd w:val="clear" w:color="auto" w:fill="auto"/>
            <w:noWrap/>
            <w:vAlign w:val="bottom"/>
            <w:hideMark/>
          </w:tcPr>
          <w:p w:rsidR="00C37C78" w:rsidRDefault="00C37C78" w:rsidP="00BA425F">
            <w:pPr>
              <w:rPr>
                <w:color w:val="000000"/>
              </w:rPr>
            </w:pPr>
            <w:proofErr w:type="spellStart"/>
            <w:r>
              <w:rPr>
                <w:color w:val="000000"/>
              </w:rPr>
              <w:t>Касимовская</w:t>
            </w:r>
            <w:proofErr w:type="spellEnd"/>
            <w:r>
              <w:rPr>
                <w:color w:val="000000"/>
              </w:rPr>
              <w:t xml:space="preserve"> ул. д.13</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9,5</w:t>
            </w:r>
          </w:p>
        </w:tc>
        <w:tc>
          <w:tcPr>
            <w:tcW w:w="2694" w:type="dxa"/>
            <w:shd w:val="clear" w:color="auto" w:fill="auto"/>
            <w:vAlign w:val="center"/>
            <w:hideMark/>
          </w:tcPr>
          <w:p w:rsidR="00C37C78" w:rsidRDefault="00C37C78" w:rsidP="00BA425F">
            <w:pPr>
              <w:jc w:val="center"/>
              <w:rPr>
                <w:color w:val="000000"/>
              </w:rPr>
            </w:pPr>
            <w:r>
              <w:rPr>
                <w:color w:val="000000"/>
              </w:rPr>
              <w:t>322,235</w:t>
            </w:r>
          </w:p>
        </w:tc>
      </w:tr>
      <w:tr w:rsidR="00C37C78" w:rsidRPr="001A71CA" w:rsidTr="00BA425F">
        <w:trPr>
          <w:trHeight w:val="300"/>
        </w:trPr>
        <w:tc>
          <w:tcPr>
            <w:tcW w:w="438" w:type="dxa"/>
            <w:shd w:val="clear" w:color="auto" w:fill="auto"/>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23</w:t>
            </w:r>
          </w:p>
        </w:tc>
        <w:tc>
          <w:tcPr>
            <w:tcW w:w="4480" w:type="dxa"/>
            <w:shd w:val="clear" w:color="auto" w:fill="auto"/>
            <w:noWrap/>
            <w:vAlign w:val="bottom"/>
            <w:hideMark/>
          </w:tcPr>
          <w:p w:rsidR="00C37C78" w:rsidRDefault="00C37C78" w:rsidP="00BA425F">
            <w:pPr>
              <w:rPr>
                <w:color w:val="000000"/>
              </w:rPr>
            </w:pPr>
            <w:proofErr w:type="spellStart"/>
            <w:r>
              <w:rPr>
                <w:color w:val="000000"/>
              </w:rPr>
              <w:t>Касимовская</w:t>
            </w:r>
            <w:proofErr w:type="spellEnd"/>
            <w:r>
              <w:rPr>
                <w:color w:val="000000"/>
              </w:rPr>
              <w:t xml:space="preserve"> ул. д.15</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10,3</w:t>
            </w:r>
          </w:p>
        </w:tc>
        <w:tc>
          <w:tcPr>
            <w:tcW w:w="2694" w:type="dxa"/>
            <w:shd w:val="clear" w:color="auto" w:fill="auto"/>
            <w:vAlign w:val="center"/>
            <w:hideMark/>
          </w:tcPr>
          <w:p w:rsidR="00C37C78" w:rsidRDefault="00C37C78" w:rsidP="00BA425F">
            <w:pPr>
              <w:jc w:val="center"/>
              <w:rPr>
                <w:color w:val="000000"/>
              </w:rPr>
            </w:pPr>
            <w:r>
              <w:rPr>
                <w:color w:val="000000"/>
              </w:rPr>
              <w:t>33,501</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24</w:t>
            </w:r>
          </w:p>
        </w:tc>
        <w:tc>
          <w:tcPr>
            <w:tcW w:w="4480" w:type="dxa"/>
            <w:shd w:val="clear" w:color="auto" w:fill="auto"/>
            <w:noWrap/>
            <w:vAlign w:val="bottom"/>
            <w:hideMark/>
          </w:tcPr>
          <w:p w:rsidR="00C37C78" w:rsidRDefault="00C37C78" w:rsidP="00BA425F">
            <w:pPr>
              <w:rPr>
                <w:color w:val="000000"/>
              </w:rPr>
            </w:pPr>
            <w:proofErr w:type="spellStart"/>
            <w:r>
              <w:rPr>
                <w:color w:val="000000"/>
              </w:rPr>
              <w:t>Касимовская</w:t>
            </w:r>
            <w:proofErr w:type="spellEnd"/>
            <w:r>
              <w:rPr>
                <w:color w:val="000000"/>
              </w:rPr>
              <w:t xml:space="preserve"> ул. д.17</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9,6</w:t>
            </w:r>
          </w:p>
        </w:tc>
        <w:tc>
          <w:tcPr>
            <w:tcW w:w="2694" w:type="dxa"/>
            <w:shd w:val="clear" w:color="auto" w:fill="auto"/>
            <w:vAlign w:val="center"/>
            <w:hideMark/>
          </w:tcPr>
          <w:p w:rsidR="00C37C78" w:rsidRDefault="00C37C78" w:rsidP="00BA425F">
            <w:pPr>
              <w:jc w:val="center"/>
              <w:rPr>
                <w:color w:val="000000"/>
              </w:rPr>
            </w:pPr>
            <w:r>
              <w:rPr>
                <w:color w:val="000000"/>
              </w:rPr>
              <w:t>206,777</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25</w:t>
            </w:r>
          </w:p>
        </w:tc>
        <w:tc>
          <w:tcPr>
            <w:tcW w:w="4480" w:type="dxa"/>
            <w:shd w:val="clear" w:color="auto" w:fill="auto"/>
            <w:noWrap/>
            <w:vAlign w:val="bottom"/>
            <w:hideMark/>
          </w:tcPr>
          <w:p w:rsidR="00C37C78" w:rsidRDefault="00C37C78" w:rsidP="00BA425F">
            <w:pPr>
              <w:rPr>
                <w:color w:val="000000"/>
              </w:rPr>
            </w:pPr>
            <w:proofErr w:type="spellStart"/>
            <w:r>
              <w:rPr>
                <w:color w:val="000000"/>
              </w:rPr>
              <w:t>Касимовская</w:t>
            </w:r>
            <w:proofErr w:type="spellEnd"/>
            <w:r>
              <w:rPr>
                <w:color w:val="000000"/>
              </w:rPr>
              <w:t xml:space="preserve"> ул. д.19,19 корп</w:t>
            </w:r>
            <w:proofErr w:type="gramStart"/>
            <w:r>
              <w:rPr>
                <w:color w:val="000000"/>
              </w:rPr>
              <w:t>2</w:t>
            </w:r>
            <w:proofErr w:type="gramEnd"/>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8,8</w:t>
            </w:r>
          </w:p>
        </w:tc>
        <w:tc>
          <w:tcPr>
            <w:tcW w:w="2694" w:type="dxa"/>
            <w:shd w:val="clear" w:color="auto" w:fill="auto"/>
            <w:vAlign w:val="center"/>
            <w:hideMark/>
          </w:tcPr>
          <w:p w:rsidR="00C37C78" w:rsidRDefault="00C37C78" w:rsidP="00BA425F">
            <w:pPr>
              <w:jc w:val="center"/>
              <w:rPr>
                <w:color w:val="000000"/>
              </w:rPr>
            </w:pPr>
            <w:r>
              <w:rPr>
                <w:color w:val="000000"/>
              </w:rPr>
              <w:t>10,000</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26</w:t>
            </w:r>
          </w:p>
        </w:tc>
        <w:tc>
          <w:tcPr>
            <w:tcW w:w="4480" w:type="dxa"/>
            <w:shd w:val="clear" w:color="auto" w:fill="auto"/>
            <w:noWrap/>
            <w:vAlign w:val="bottom"/>
            <w:hideMark/>
          </w:tcPr>
          <w:p w:rsidR="00C37C78" w:rsidRDefault="00C37C78" w:rsidP="00BA425F">
            <w:pPr>
              <w:rPr>
                <w:color w:val="000000"/>
              </w:rPr>
            </w:pPr>
            <w:proofErr w:type="spellStart"/>
            <w:r>
              <w:rPr>
                <w:color w:val="000000"/>
              </w:rPr>
              <w:t>Касимовская</w:t>
            </w:r>
            <w:proofErr w:type="spellEnd"/>
            <w:r>
              <w:rPr>
                <w:color w:val="000000"/>
              </w:rPr>
              <w:t xml:space="preserve"> ул. д.35, д.33, д.37</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23,0</w:t>
            </w:r>
          </w:p>
        </w:tc>
        <w:tc>
          <w:tcPr>
            <w:tcW w:w="2694" w:type="dxa"/>
            <w:shd w:val="clear" w:color="auto" w:fill="auto"/>
            <w:vAlign w:val="center"/>
            <w:hideMark/>
          </w:tcPr>
          <w:p w:rsidR="00C37C78" w:rsidRDefault="00C37C78" w:rsidP="00BA425F">
            <w:pPr>
              <w:jc w:val="center"/>
              <w:rPr>
                <w:color w:val="000000"/>
              </w:rPr>
            </w:pPr>
            <w:r>
              <w:rPr>
                <w:color w:val="000000"/>
              </w:rPr>
              <w:t>622,970</w:t>
            </w:r>
          </w:p>
        </w:tc>
      </w:tr>
      <w:tr w:rsidR="00C37C78" w:rsidRPr="001A71CA" w:rsidTr="00BA425F">
        <w:trPr>
          <w:trHeight w:val="300"/>
        </w:trPr>
        <w:tc>
          <w:tcPr>
            <w:tcW w:w="438" w:type="dxa"/>
            <w:shd w:val="clear" w:color="auto" w:fill="auto"/>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27</w:t>
            </w:r>
          </w:p>
        </w:tc>
        <w:tc>
          <w:tcPr>
            <w:tcW w:w="4480" w:type="dxa"/>
            <w:shd w:val="clear" w:color="auto" w:fill="auto"/>
            <w:noWrap/>
            <w:vAlign w:val="bottom"/>
            <w:hideMark/>
          </w:tcPr>
          <w:p w:rsidR="00C37C78" w:rsidRDefault="00C37C78" w:rsidP="00BA425F">
            <w:pPr>
              <w:rPr>
                <w:color w:val="000000"/>
              </w:rPr>
            </w:pPr>
            <w:proofErr w:type="spellStart"/>
            <w:r>
              <w:rPr>
                <w:color w:val="000000"/>
              </w:rPr>
              <w:t>Касимовская</w:t>
            </w:r>
            <w:proofErr w:type="spellEnd"/>
            <w:r>
              <w:rPr>
                <w:color w:val="000000"/>
              </w:rPr>
              <w:t xml:space="preserve"> ул. д.39 корп.1</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20,3</w:t>
            </w:r>
          </w:p>
        </w:tc>
        <w:tc>
          <w:tcPr>
            <w:tcW w:w="2694" w:type="dxa"/>
            <w:shd w:val="clear" w:color="auto" w:fill="auto"/>
            <w:vAlign w:val="center"/>
            <w:hideMark/>
          </w:tcPr>
          <w:p w:rsidR="00C37C78" w:rsidRDefault="00C37C78" w:rsidP="00BA425F">
            <w:pPr>
              <w:jc w:val="center"/>
              <w:rPr>
                <w:color w:val="000000"/>
              </w:rPr>
            </w:pPr>
            <w:r>
              <w:rPr>
                <w:color w:val="000000"/>
              </w:rPr>
              <w:t>470,665</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28</w:t>
            </w:r>
          </w:p>
        </w:tc>
        <w:tc>
          <w:tcPr>
            <w:tcW w:w="4480" w:type="dxa"/>
            <w:shd w:val="clear" w:color="auto" w:fill="auto"/>
            <w:noWrap/>
            <w:hideMark/>
          </w:tcPr>
          <w:p w:rsidR="002B20E8" w:rsidRDefault="002B20E8" w:rsidP="00BA425F">
            <w:pPr>
              <w:rPr>
                <w:color w:val="000000"/>
              </w:rPr>
            </w:pPr>
            <w:proofErr w:type="spellStart"/>
            <w:r>
              <w:rPr>
                <w:color w:val="000000"/>
              </w:rPr>
              <w:t>Загорьевский</w:t>
            </w:r>
            <w:proofErr w:type="spellEnd"/>
            <w:r>
              <w:rPr>
                <w:color w:val="000000"/>
              </w:rPr>
              <w:t xml:space="preserve"> проезд д.11 к</w:t>
            </w:r>
            <w:proofErr w:type="gramStart"/>
            <w:r>
              <w:rPr>
                <w:color w:val="000000"/>
              </w:rPr>
              <w:t>1</w:t>
            </w:r>
            <w:proofErr w:type="gramEnd"/>
            <w:r>
              <w:rPr>
                <w:color w:val="000000"/>
              </w:rPr>
              <w:t>, д.9 к.1,</w:t>
            </w:r>
          </w:p>
          <w:p w:rsidR="00C37C78" w:rsidRDefault="002B20E8" w:rsidP="00BA425F">
            <w:pPr>
              <w:rPr>
                <w:color w:val="000000"/>
              </w:rPr>
            </w:pPr>
            <w:r>
              <w:rPr>
                <w:color w:val="000000"/>
              </w:rPr>
              <w:t xml:space="preserve"> д.15 к.1, </w:t>
            </w:r>
            <w:proofErr w:type="spellStart"/>
            <w:r>
              <w:rPr>
                <w:color w:val="000000"/>
              </w:rPr>
              <w:t>Загорьевская</w:t>
            </w:r>
            <w:proofErr w:type="spellEnd"/>
            <w:r>
              <w:rPr>
                <w:color w:val="000000"/>
              </w:rPr>
              <w:t xml:space="preserve"> д.16 к.</w:t>
            </w:r>
            <w:r w:rsidR="00C37C78">
              <w:rPr>
                <w:color w:val="000000"/>
              </w:rPr>
              <w:t>2</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15,6</w:t>
            </w:r>
          </w:p>
        </w:tc>
        <w:tc>
          <w:tcPr>
            <w:tcW w:w="2694" w:type="dxa"/>
            <w:shd w:val="clear" w:color="auto" w:fill="auto"/>
            <w:vAlign w:val="center"/>
            <w:hideMark/>
          </w:tcPr>
          <w:p w:rsidR="00C37C78" w:rsidRDefault="00C37C78" w:rsidP="00BA425F">
            <w:pPr>
              <w:jc w:val="center"/>
              <w:rPr>
                <w:color w:val="000000"/>
              </w:rPr>
            </w:pPr>
            <w:r>
              <w:rPr>
                <w:color w:val="000000"/>
              </w:rPr>
              <w:t>96,796</w:t>
            </w:r>
          </w:p>
        </w:tc>
      </w:tr>
      <w:tr w:rsidR="00C37C78" w:rsidRPr="001A71CA" w:rsidTr="002B20E8">
        <w:trPr>
          <w:trHeight w:val="255"/>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Pr>
                <w:rFonts w:eastAsia="Times New Roman"/>
                <w:color w:val="000000"/>
                <w:sz w:val="22"/>
                <w:szCs w:val="22"/>
              </w:rPr>
              <w:t>29</w:t>
            </w:r>
          </w:p>
        </w:tc>
        <w:tc>
          <w:tcPr>
            <w:tcW w:w="4480" w:type="dxa"/>
            <w:shd w:val="clear" w:color="auto" w:fill="auto"/>
            <w:vAlign w:val="bottom"/>
            <w:hideMark/>
          </w:tcPr>
          <w:p w:rsidR="00C37C78" w:rsidRDefault="00C37C78" w:rsidP="00BA425F">
            <w:pPr>
              <w:rPr>
                <w:color w:val="000000"/>
              </w:rPr>
            </w:pPr>
            <w:proofErr w:type="spellStart"/>
            <w:r>
              <w:rPr>
                <w:color w:val="000000"/>
              </w:rPr>
              <w:t>Загорьевский</w:t>
            </w:r>
            <w:proofErr w:type="spellEnd"/>
            <w:r>
              <w:rPr>
                <w:color w:val="000000"/>
              </w:rPr>
              <w:t xml:space="preserve"> проезд д.17корп1</w:t>
            </w: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color w:val="000000"/>
              </w:rPr>
            </w:pPr>
            <w:r w:rsidRPr="001A71CA">
              <w:rPr>
                <w:rFonts w:eastAsia="Times New Roman"/>
                <w:color w:val="000000"/>
                <w:sz w:val="22"/>
                <w:szCs w:val="22"/>
              </w:rPr>
              <w:t>35,2</w:t>
            </w:r>
          </w:p>
        </w:tc>
        <w:tc>
          <w:tcPr>
            <w:tcW w:w="2694" w:type="dxa"/>
            <w:shd w:val="clear" w:color="auto" w:fill="auto"/>
            <w:vAlign w:val="center"/>
            <w:hideMark/>
          </w:tcPr>
          <w:p w:rsidR="00C37C78" w:rsidRDefault="00C37C78" w:rsidP="00BA425F">
            <w:pPr>
              <w:jc w:val="center"/>
              <w:rPr>
                <w:color w:val="000000"/>
              </w:rPr>
            </w:pPr>
            <w:r>
              <w:rPr>
                <w:color w:val="000000"/>
              </w:rPr>
              <w:t>40,000</w:t>
            </w:r>
          </w:p>
        </w:tc>
      </w:tr>
      <w:tr w:rsidR="00C37C78" w:rsidRPr="001A71CA" w:rsidTr="00BA425F">
        <w:trPr>
          <w:trHeight w:val="300"/>
        </w:trPr>
        <w:tc>
          <w:tcPr>
            <w:tcW w:w="438" w:type="dxa"/>
            <w:shd w:val="clear" w:color="auto" w:fill="auto"/>
            <w:vAlign w:val="center"/>
            <w:hideMark/>
          </w:tcPr>
          <w:p w:rsidR="00C37C78" w:rsidRPr="001A71CA" w:rsidRDefault="00C37C78" w:rsidP="00BA425F">
            <w:pPr>
              <w:widowControl/>
              <w:autoSpaceDE/>
              <w:autoSpaceDN/>
              <w:adjustRightInd/>
              <w:jc w:val="center"/>
              <w:rPr>
                <w:rFonts w:eastAsia="Times New Roman"/>
                <w:color w:val="000000"/>
              </w:rPr>
            </w:pPr>
          </w:p>
        </w:tc>
        <w:tc>
          <w:tcPr>
            <w:tcW w:w="4480" w:type="dxa"/>
            <w:shd w:val="clear" w:color="auto" w:fill="auto"/>
            <w:noWrap/>
            <w:vAlign w:val="center"/>
            <w:hideMark/>
          </w:tcPr>
          <w:p w:rsidR="00C37C78" w:rsidRDefault="00C37C78" w:rsidP="00BA425F">
            <w:pPr>
              <w:rPr>
                <w:b/>
                <w:bCs/>
                <w:color w:val="000000"/>
              </w:rPr>
            </w:pPr>
            <w:r>
              <w:rPr>
                <w:b/>
                <w:bCs/>
                <w:color w:val="000000"/>
              </w:rPr>
              <w:t> </w:t>
            </w:r>
            <w:r w:rsidRPr="001A71CA">
              <w:rPr>
                <w:rFonts w:eastAsia="Times New Roman"/>
                <w:color w:val="000000"/>
                <w:sz w:val="22"/>
                <w:szCs w:val="22"/>
              </w:rPr>
              <w:t>ИТОГО</w:t>
            </w:r>
          </w:p>
        </w:tc>
        <w:tc>
          <w:tcPr>
            <w:tcW w:w="1901" w:type="dxa"/>
            <w:shd w:val="clear" w:color="auto" w:fill="auto"/>
            <w:noWrap/>
            <w:vAlign w:val="center"/>
            <w:hideMark/>
          </w:tcPr>
          <w:p w:rsidR="00C37C78" w:rsidRPr="006156C0" w:rsidRDefault="006156C0" w:rsidP="00BA425F">
            <w:pPr>
              <w:widowControl/>
              <w:autoSpaceDE/>
              <w:autoSpaceDN/>
              <w:adjustRightInd/>
              <w:jc w:val="center"/>
              <w:rPr>
                <w:rFonts w:eastAsia="Times New Roman"/>
                <w:b/>
                <w:color w:val="000000"/>
              </w:rPr>
            </w:pPr>
            <w:r w:rsidRPr="006156C0">
              <w:rPr>
                <w:rFonts w:eastAsia="Times New Roman"/>
                <w:b/>
                <w:color w:val="000000"/>
                <w:sz w:val="22"/>
                <w:szCs w:val="22"/>
              </w:rPr>
              <w:t>495,5</w:t>
            </w:r>
          </w:p>
        </w:tc>
        <w:tc>
          <w:tcPr>
            <w:tcW w:w="2694" w:type="dxa"/>
            <w:shd w:val="clear" w:color="auto" w:fill="auto"/>
            <w:vAlign w:val="center"/>
            <w:hideMark/>
          </w:tcPr>
          <w:p w:rsidR="00C37C78" w:rsidRDefault="00C37C78" w:rsidP="00BA425F">
            <w:pPr>
              <w:jc w:val="center"/>
              <w:rPr>
                <w:b/>
                <w:bCs/>
                <w:color w:val="000000"/>
              </w:rPr>
            </w:pPr>
            <w:r>
              <w:rPr>
                <w:b/>
                <w:bCs/>
                <w:color w:val="000000"/>
              </w:rPr>
              <w:t>4 548,700</w:t>
            </w:r>
          </w:p>
        </w:tc>
      </w:tr>
      <w:tr w:rsidR="00C37C78" w:rsidRPr="001A71CA" w:rsidTr="00BA425F">
        <w:trPr>
          <w:trHeight w:val="300"/>
        </w:trPr>
        <w:tc>
          <w:tcPr>
            <w:tcW w:w="438" w:type="dxa"/>
            <w:shd w:val="clear" w:color="auto" w:fill="auto"/>
            <w:noWrap/>
            <w:vAlign w:val="center"/>
            <w:hideMark/>
          </w:tcPr>
          <w:p w:rsidR="00C37C78" w:rsidRPr="001A71CA" w:rsidRDefault="00C37C78" w:rsidP="00BA425F">
            <w:pPr>
              <w:widowControl/>
              <w:autoSpaceDE/>
              <w:autoSpaceDN/>
              <w:adjustRightInd/>
              <w:jc w:val="center"/>
              <w:rPr>
                <w:rFonts w:eastAsia="Times New Roman"/>
                <w:b/>
                <w:bCs/>
                <w:color w:val="000000"/>
              </w:rPr>
            </w:pPr>
            <w:r w:rsidRPr="001A71CA">
              <w:rPr>
                <w:rFonts w:eastAsia="Times New Roman"/>
                <w:b/>
                <w:bCs/>
                <w:color w:val="000000"/>
                <w:sz w:val="22"/>
                <w:szCs w:val="22"/>
              </w:rPr>
              <w:t> </w:t>
            </w:r>
          </w:p>
        </w:tc>
        <w:tc>
          <w:tcPr>
            <w:tcW w:w="4480" w:type="dxa"/>
            <w:shd w:val="clear" w:color="auto" w:fill="auto"/>
            <w:noWrap/>
            <w:vAlign w:val="center"/>
            <w:hideMark/>
          </w:tcPr>
          <w:p w:rsidR="00C37C78" w:rsidRPr="001A71CA" w:rsidRDefault="00C37C78" w:rsidP="00BA425F">
            <w:pPr>
              <w:widowControl/>
              <w:autoSpaceDE/>
              <w:autoSpaceDN/>
              <w:adjustRightInd/>
              <w:rPr>
                <w:rFonts w:eastAsia="Times New Roman"/>
                <w:color w:val="000000"/>
              </w:rPr>
            </w:pPr>
          </w:p>
        </w:tc>
        <w:tc>
          <w:tcPr>
            <w:tcW w:w="1901" w:type="dxa"/>
            <w:shd w:val="clear" w:color="auto" w:fill="auto"/>
            <w:noWrap/>
            <w:vAlign w:val="center"/>
            <w:hideMark/>
          </w:tcPr>
          <w:p w:rsidR="00C37C78" w:rsidRPr="001A71CA" w:rsidRDefault="00C37C78" w:rsidP="00BA425F">
            <w:pPr>
              <w:widowControl/>
              <w:autoSpaceDE/>
              <w:autoSpaceDN/>
              <w:adjustRightInd/>
              <w:jc w:val="center"/>
              <w:rPr>
                <w:rFonts w:eastAsia="Times New Roman"/>
                <w:b/>
                <w:bCs/>
                <w:color w:val="000000"/>
              </w:rPr>
            </w:pPr>
            <w:r w:rsidRPr="001A71CA">
              <w:rPr>
                <w:rFonts w:eastAsia="Times New Roman"/>
                <w:b/>
                <w:bCs/>
                <w:color w:val="000000"/>
                <w:sz w:val="22"/>
                <w:szCs w:val="22"/>
              </w:rPr>
              <w:t> </w:t>
            </w:r>
          </w:p>
        </w:tc>
        <w:tc>
          <w:tcPr>
            <w:tcW w:w="2694" w:type="dxa"/>
            <w:shd w:val="clear" w:color="auto" w:fill="auto"/>
            <w:noWrap/>
            <w:vAlign w:val="center"/>
            <w:hideMark/>
          </w:tcPr>
          <w:p w:rsidR="00C37C78" w:rsidRDefault="00C37C78" w:rsidP="00BA425F">
            <w:pPr>
              <w:jc w:val="center"/>
              <w:rPr>
                <w:color w:val="000000"/>
              </w:rPr>
            </w:pPr>
          </w:p>
        </w:tc>
      </w:tr>
    </w:tbl>
    <w:p w:rsidR="0095514B" w:rsidRDefault="00C37C78" w:rsidP="00C37C78">
      <w:pPr>
        <w:spacing w:line="276" w:lineRule="auto"/>
        <w:jc w:val="both"/>
        <w:rPr>
          <w:rFonts w:eastAsia="Calibri"/>
          <w:sz w:val="28"/>
          <w:szCs w:val="28"/>
        </w:rPr>
      </w:pPr>
      <w:r>
        <w:rPr>
          <w:rFonts w:eastAsia="Calibri"/>
          <w:sz w:val="28"/>
          <w:szCs w:val="28"/>
        </w:rPr>
        <w:t xml:space="preserve">      </w:t>
      </w:r>
    </w:p>
    <w:p w:rsidR="0095514B" w:rsidRDefault="0095514B" w:rsidP="00C37C78">
      <w:pPr>
        <w:spacing w:line="276" w:lineRule="auto"/>
        <w:jc w:val="both"/>
        <w:rPr>
          <w:rFonts w:eastAsia="Calibri"/>
          <w:sz w:val="28"/>
          <w:szCs w:val="28"/>
        </w:rPr>
      </w:pPr>
    </w:p>
    <w:p w:rsidR="00A25FAE" w:rsidRPr="00CE16E4" w:rsidRDefault="00A25FAE" w:rsidP="00A25FAE">
      <w:pPr>
        <w:spacing w:line="360" w:lineRule="auto"/>
        <w:jc w:val="both"/>
        <w:rPr>
          <w:sz w:val="28"/>
          <w:szCs w:val="28"/>
        </w:rPr>
      </w:pPr>
      <w:r w:rsidRPr="00CE16E4">
        <w:rPr>
          <w:sz w:val="28"/>
          <w:szCs w:val="28"/>
        </w:rPr>
        <w:t>В рамках выполнения условий контракта произведены следующие работы:</w:t>
      </w:r>
    </w:p>
    <w:p w:rsidR="00A25FAE" w:rsidRPr="00CE16E4" w:rsidRDefault="00A25FAE" w:rsidP="00A25FAE">
      <w:pPr>
        <w:spacing w:line="360" w:lineRule="auto"/>
        <w:jc w:val="both"/>
        <w:rPr>
          <w:sz w:val="28"/>
          <w:szCs w:val="28"/>
        </w:rPr>
      </w:pPr>
      <w:r w:rsidRPr="00CE16E4">
        <w:rPr>
          <w:sz w:val="28"/>
          <w:szCs w:val="28"/>
        </w:rPr>
        <w:t xml:space="preserve">  - Ремонт асфальтобетонного покрытия – 1630</w:t>
      </w:r>
      <w:r>
        <w:rPr>
          <w:sz w:val="28"/>
          <w:szCs w:val="28"/>
        </w:rPr>
        <w:t xml:space="preserve"> </w:t>
      </w:r>
      <w:r w:rsidRPr="00CE16E4">
        <w:rPr>
          <w:sz w:val="28"/>
          <w:szCs w:val="28"/>
        </w:rPr>
        <w:t>кв</w:t>
      </w:r>
      <w:proofErr w:type="gramStart"/>
      <w:r w:rsidRPr="00CE16E4">
        <w:rPr>
          <w:sz w:val="28"/>
          <w:szCs w:val="28"/>
        </w:rPr>
        <w:t>.м</w:t>
      </w:r>
      <w:proofErr w:type="gramEnd"/>
    </w:p>
    <w:p w:rsidR="00A25FAE" w:rsidRDefault="00A25FAE" w:rsidP="00A25FAE">
      <w:pPr>
        <w:spacing w:line="360" w:lineRule="auto"/>
        <w:jc w:val="both"/>
        <w:rPr>
          <w:rFonts w:eastAsia="Calibri"/>
          <w:sz w:val="28"/>
          <w:szCs w:val="28"/>
        </w:rPr>
      </w:pPr>
      <w:r w:rsidRPr="00CE16E4">
        <w:rPr>
          <w:sz w:val="28"/>
          <w:szCs w:val="28"/>
        </w:rPr>
        <w:t xml:space="preserve">  - Устройство гостевых парковочных карманов – 19 м/м</w:t>
      </w:r>
      <w:r w:rsidRPr="00CE16E4">
        <w:rPr>
          <w:rFonts w:eastAsia="Calibri"/>
          <w:sz w:val="28"/>
          <w:szCs w:val="28"/>
        </w:rPr>
        <w:t xml:space="preserve"> </w:t>
      </w:r>
    </w:p>
    <w:p w:rsidR="00A25FAE" w:rsidRDefault="00A25FAE" w:rsidP="00A25FAE">
      <w:pPr>
        <w:spacing w:line="360" w:lineRule="auto"/>
        <w:jc w:val="both"/>
        <w:rPr>
          <w:sz w:val="28"/>
          <w:szCs w:val="28"/>
        </w:rPr>
      </w:pPr>
    </w:p>
    <w:p w:rsidR="00A25FAE" w:rsidRPr="00CE16E4" w:rsidRDefault="00A25FAE" w:rsidP="00A25FAE">
      <w:pPr>
        <w:spacing w:line="276" w:lineRule="auto"/>
        <w:jc w:val="both"/>
        <w:rPr>
          <w:rFonts w:eastAsia="Calibri"/>
          <w:sz w:val="28"/>
          <w:szCs w:val="28"/>
        </w:rPr>
      </w:pPr>
    </w:p>
    <w:tbl>
      <w:tblPr>
        <w:tblW w:w="10033" w:type="dxa"/>
        <w:tblInd w:w="-176" w:type="dxa"/>
        <w:tblLook w:val="04A0"/>
      </w:tblPr>
      <w:tblGrid>
        <w:gridCol w:w="727"/>
        <w:gridCol w:w="4086"/>
        <w:gridCol w:w="1017"/>
        <w:gridCol w:w="1137"/>
        <w:gridCol w:w="818"/>
        <w:gridCol w:w="1071"/>
        <w:gridCol w:w="1177"/>
      </w:tblGrid>
      <w:tr w:rsidR="00A25FAE" w:rsidRPr="00CE16E4" w:rsidTr="004057BE">
        <w:trPr>
          <w:trHeight w:val="322"/>
        </w:trPr>
        <w:tc>
          <w:tcPr>
            <w:tcW w:w="727"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A25FAE" w:rsidRPr="00B8257A" w:rsidRDefault="00A25FAE" w:rsidP="007A06F6">
            <w:pPr>
              <w:widowControl/>
              <w:autoSpaceDE/>
              <w:autoSpaceDN/>
              <w:adjustRightInd/>
              <w:jc w:val="center"/>
              <w:rPr>
                <w:rFonts w:eastAsia="Times New Roman"/>
                <w:b/>
                <w:bCs/>
                <w:color w:val="000000"/>
              </w:rPr>
            </w:pPr>
            <w:r w:rsidRPr="00B8257A">
              <w:rPr>
                <w:rFonts w:eastAsia="Times New Roman"/>
                <w:b/>
                <w:bCs/>
                <w:color w:val="000000"/>
              </w:rPr>
              <w:t>№</w:t>
            </w:r>
          </w:p>
        </w:tc>
        <w:tc>
          <w:tcPr>
            <w:tcW w:w="40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Адресный список</w:t>
            </w:r>
          </w:p>
        </w:tc>
        <w:tc>
          <w:tcPr>
            <w:tcW w:w="21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FAE" w:rsidRPr="00B8257A" w:rsidRDefault="00A25FAE" w:rsidP="007A06F6">
            <w:pPr>
              <w:widowControl/>
              <w:autoSpaceDE/>
              <w:autoSpaceDN/>
              <w:adjustRightInd/>
              <w:jc w:val="center"/>
              <w:rPr>
                <w:rFonts w:eastAsia="Times New Roman"/>
              </w:rPr>
            </w:pPr>
            <w:r w:rsidRPr="00B8257A">
              <w:rPr>
                <w:rFonts w:eastAsia="Times New Roman"/>
              </w:rPr>
              <w:t xml:space="preserve">Ремонт асфальтовых покрытий      </w:t>
            </w:r>
          </w:p>
        </w:tc>
        <w:tc>
          <w:tcPr>
            <w:tcW w:w="188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5FAE" w:rsidRPr="00B8257A" w:rsidRDefault="00A25FAE" w:rsidP="007A06F6">
            <w:pPr>
              <w:widowControl/>
              <w:autoSpaceDE/>
              <w:autoSpaceDN/>
              <w:adjustRightInd/>
              <w:jc w:val="center"/>
              <w:rPr>
                <w:rFonts w:eastAsia="Times New Roman"/>
              </w:rPr>
            </w:pPr>
            <w:r w:rsidRPr="00B8257A">
              <w:rPr>
                <w:rFonts w:eastAsia="Times New Roman"/>
              </w:rPr>
              <w:t xml:space="preserve">Устройство гостевых парковочных карманов </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FAE" w:rsidRPr="00B8257A" w:rsidRDefault="00A25FAE" w:rsidP="007A06F6">
            <w:pPr>
              <w:widowControl/>
              <w:autoSpaceDE/>
              <w:autoSpaceDN/>
              <w:adjustRightInd/>
              <w:jc w:val="center"/>
              <w:rPr>
                <w:rFonts w:eastAsia="Times New Roman"/>
                <w:b/>
                <w:bCs/>
                <w:color w:val="000000"/>
              </w:rPr>
            </w:pPr>
            <w:r w:rsidRPr="00B8257A">
              <w:rPr>
                <w:rFonts w:eastAsia="Times New Roman"/>
                <w:b/>
                <w:bCs/>
                <w:color w:val="000000"/>
              </w:rPr>
              <w:t>ИТОГО</w:t>
            </w:r>
          </w:p>
        </w:tc>
      </w:tr>
      <w:tr w:rsidR="00A25FAE" w:rsidRPr="00CE16E4" w:rsidTr="004057BE">
        <w:trPr>
          <w:trHeight w:val="923"/>
        </w:trPr>
        <w:tc>
          <w:tcPr>
            <w:tcW w:w="727" w:type="dxa"/>
            <w:vMerge/>
            <w:tcBorders>
              <w:top w:val="single" w:sz="4" w:space="0" w:color="auto"/>
              <w:left w:val="single" w:sz="4" w:space="0" w:color="auto"/>
              <w:bottom w:val="single" w:sz="4" w:space="0" w:color="auto"/>
              <w:right w:val="nil"/>
            </w:tcBorders>
            <w:vAlign w:val="center"/>
            <w:hideMark/>
          </w:tcPr>
          <w:p w:rsidR="00A25FAE" w:rsidRPr="00B8257A" w:rsidRDefault="00A25FAE" w:rsidP="007A06F6">
            <w:pPr>
              <w:widowControl/>
              <w:autoSpaceDE/>
              <w:autoSpaceDN/>
              <w:adjustRightInd/>
              <w:rPr>
                <w:rFonts w:eastAsia="Times New Roman"/>
                <w:b/>
                <w:bCs/>
                <w:color w:val="000000"/>
              </w:rPr>
            </w:pPr>
          </w:p>
        </w:tc>
        <w:tc>
          <w:tcPr>
            <w:tcW w:w="4086" w:type="dxa"/>
            <w:vMerge/>
            <w:tcBorders>
              <w:top w:val="single" w:sz="4" w:space="0" w:color="auto"/>
              <w:left w:val="single" w:sz="4" w:space="0" w:color="auto"/>
              <w:bottom w:val="single" w:sz="4" w:space="0" w:color="auto"/>
              <w:right w:val="single" w:sz="4" w:space="0" w:color="auto"/>
            </w:tcBorders>
            <w:vAlign w:val="center"/>
            <w:hideMark/>
          </w:tcPr>
          <w:p w:rsidR="00A25FAE" w:rsidRPr="00B8257A" w:rsidRDefault="00A25FAE" w:rsidP="007A06F6">
            <w:pPr>
              <w:widowControl/>
              <w:autoSpaceDE/>
              <w:autoSpaceDN/>
              <w:adjustRightInd/>
              <w:rPr>
                <w:rFonts w:eastAsia="Times New Roman"/>
                <w:color w:val="000000"/>
              </w:rPr>
            </w:pPr>
          </w:p>
        </w:tc>
        <w:tc>
          <w:tcPr>
            <w:tcW w:w="2154" w:type="dxa"/>
            <w:gridSpan w:val="2"/>
            <w:vMerge/>
            <w:tcBorders>
              <w:top w:val="single" w:sz="4" w:space="0" w:color="auto"/>
              <w:left w:val="single" w:sz="4" w:space="0" w:color="auto"/>
              <w:bottom w:val="single" w:sz="4" w:space="0" w:color="auto"/>
              <w:right w:val="single" w:sz="4" w:space="0" w:color="auto"/>
            </w:tcBorders>
            <w:vAlign w:val="center"/>
            <w:hideMark/>
          </w:tcPr>
          <w:p w:rsidR="00A25FAE" w:rsidRPr="00B8257A" w:rsidRDefault="00A25FAE" w:rsidP="007A06F6">
            <w:pPr>
              <w:widowControl/>
              <w:autoSpaceDE/>
              <w:autoSpaceDN/>
              <w:adjustRightInd/>
              <w:rPr>
                <w:rFonts w:eastAsia="Times New Roman"/>
              </w:rPr>
            </w:pPr>
          </w:p>
        </w:tc>
        <w:tc>
          <w:tcPr>
            <w:tcW w:w="1889" w:type="dxa"/>
            <w:gridSpan w:val="2"/>
            <w:vMerge/>
            <w:tcBorders>
              <w:top w:val="single" w:sz="4" w:space="0" w:color="auto"/>
              <w:left w:val="single" w:sz="4" w:space="0" w:color="auto"/>
              <w:bottom w:val="single" w:sz="4" w:space="0" w:color="000000"/>
              <w:right w:val="single" w:sz="4" w:space="0" w:color="000000"/>
            </w:tcBorders>
            <w:vAlign w:val="center"/>
            <w:hideMark/>
          </w:tcPr>
          <w:p w:rsidR="00A25FAE" w:rsidRPr="00B8257A" w:rsidRDefault="00A25FAE" w:rsidP="007A06F6">
            <w:pPr>
              <w:widowControl/>
              <w:autoSpaceDE/>
              <w:autoSpaceDN/>
              <w:adjustRightInd/>
              <w:rPr>
                <w:rFonts w:eastAsia="Times New Roman"/>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A25FAE" w:rsidRPr="00B8257A" w:rsidRDefault="00A25FAE" w:rsidP="007A06F6">
            <w:pPr>
              <w:widowControl/>
              <w:autoSpaceDE/>
              <w:autoSpaceDN/>
              <w:adjustRightInd/>
              <w:rPr>
                <w:rFonts w:eastAsia="Times New Roman"/>
                <w:b/>
                <w:bCs/>
                <w:color w:val="000000"/>
              </w:rPr>
            </w:pPr>
          </w:p>
        </w:tc>
      </w:tr>
      <w:tr w:rsidR="00A25FAE" w:rsidRPr="00CE16E4" w:rsidTr="004057BE">
        <w:trPr>
          <w:trHeight w:val="458"/>
        </w:trPr>
        <w:tc>
          <w:tcPr>
            <w:tcW w:w="727" w:type="dxa"/>
            <w:vMerge/>
            <w:tcBorders>
              <w:top w:val="single" w:sz="4" w:space="0" w:color="auto"/>
              <w:left w:val="single" w:sz="4" w:space="0" w:color="auto"/>
              <w:bottom w:val="single" w:sz="4" w:space="0" w:color="auto"/>
              <w:right w:val="nil"/>
            </w:tcBorders>
            <w:vAlign w:val="center"/>
            <w:hideMark/>
          </w:tcPr>
          <w:p w:rsidR="00A25FAE" w:rsidRPr="00B8257A" w:rsidRDefault="00A25FAE" w:rsidP="007A06F6">
            <w:pPr>
              <w:widowControl/>
              <w:autoSpaceDE/>
              <w:autoSpaceDN/>
              <w:adjustRightInd/>
              <w:rPr>
                <w:rFonts w:eastAsia="Times New Roman"/>
                <w:b/>
                <w:bCs/>
                <w:color w:val="000000"/>
              </w:rPr>
            </w:pPr>
          </w:p>
        </w:tc>
        <w:tc>
          <w:tcPr>
            <w:tcW w:w="4086" w:type="dxa"/>
            <w:vMerge/>
            <w:tcBorders>
              <w:top w:val="single" w:sz="4" w:space="0" w:color="auto"/>
              <w:left w:val="single" w:sz="4" w:space="0" w:color="auto"/>
              <w:bottom w:val="single" w:sz="4" w:space="0" w:color="auto"/>
              <w:right w:val="single" w:sz="4" w:space="0" w:color="auto"/>
            </w:tcBorders>
            <w:vAlign w:val="center"/>
            <w:hideMark/>
          </w:tcPr>
          <w:p w:rsidR="00A25FAE" w:rsidRPr="00B8257A" w:rsidRDefault="00A25FAE" w:rsidP="007A06F6">
            <w:pPr>
              <w:widowControl/>
              <w:autoSpaceDE/>
              <w:autoSpaceDN/>
              <w:adjustRightInd/>
              <w:rPr>
                <w:rFonts w:eastAsia="Times New Roman"/>
                <w:color w:val="000000"/>
              </w:rPr>
            </w:pPr>
          </w:p>
        </w:tc>
        <w:tc>
          <w:tcPr>
            <w:tcW w:w="1017" w:type="dxa"/>
            <w:tcBorders>
              <w:top w:val="nil"/>
              <w:left w:val="nil"/>
              <w:bottom w:val="single" w:sz="4" w:space="0" w:color="auto"/>
              <w:right w:val="single" w:sz="4" w:space="0" w:color="auto"/>
            </w:tcBorders>
            <w:shd w:val="clear" w:color="auto" w:fill="auto"/>
            <w:vAlign w:val="center"/>
            <w:hideMark/>
          </w:tcPr>
          <w:p w:rsidR="00A25FAE" w:rsidRPr="00B8257A" w:rsidRDefault="00A25FAE" w:rsidP="007A06F6">
            <w:pPr>
              <w:widowControl/>
              <w:autoSpaceDE/>
              <w:autoSpaceDN/>
              <w:adjustRightInd/>
              <w:jc w:val="center"/>
              <w:rPr>
                <w:rFonts w:eastAsia="Times New Roman"/>
              </w:rPr>
            </w:pPr>
            <w:r w:rsidRPr="00B8257A">
              <w:rPr>
                <w:rFonts w:eastAsia="Times New Roman"/>
              </w:rPr>
              <w:t>кв.м.</w:t>
            </w:r>
          </w:p>
        </w:tc>
        <w:tc>
          <w:tcPr>
            <w:tcW w:w="1137" w:type="dxa"/>
            <w:tcBorders>
              <w:top w:val="nil"/>
              <w:left w:val="nil"/>
              <w:bottom w:val="single" w:sz="4" w:space="0" w:color="auto"/>
              <w:right w:val="single" w:sz="4" w:space="0" w:color="auto"/>
            </w:tcBorders>
            <w:shd w:val="clear" w:color="auto" w:fill="auto"/>
            <w:vAlign w:val="center"/>
            <w:hideMark/>
          </w:tcPr>
          <w:p w:rsidR="00A25FAE" w:rsidRPr="00B8257A" w:rsidRDefault="00A25FAE" w:rsidP="007A06F6">
            <w:pPr>
              <w:widowControl/>
              <w:autoSpaceDE/>
              <w:autoSpaceDN/>
              <w:adjustRightInd/>
              <w:jc w:val="center"/>
              <w:rPr>
                <w:rFonts w:eastAsia="Times New Roman"/>
              </w:rPr>
            </w:pPr>
            <w:r w:rsidRPr="00B8257A">
              <w:rPr>
                <w:rFonts w:eastAsia="Times New Roman"/>
              </w:rPr>
              <w:t>тыс</w:t>
            </w:r>
            <w:proofErr w:type="gramStart"/>
            <w:r w:rsidRPr="00B8257A">
              <w:rPr>
                <w:rFonts w:eastAsia="Times New Roman"/>
              </w:rPr>
              <w:t>.р</w:t>
            </w:r>
            <w:proofErr w:type="gramEnd"/>
            <w:r w:rsidRPr="00B8257A">
              <w:rPr>
                <w:rFonts w:eastAsia="Times New Roman"/>
              </w:rPr>
              <w:t>уб.</w:t>
            </w:r>
          </w:p>
        </w:tc>
        <w:tc>
          <w:tcPr>
            <w:tcW w:w="818" w:type="dxa"/>
            <w:tcBorders>
              <w:top w:val="nil"/>
              <w:left w:val="nil"/>
              <w:bottom w:val="single" w:sz="4" w:space="0" w:color="auto"/>
              <w:right w:val="single" w:sz="4" w:space="0" w:color="auto"/>
            </w:tcBorders>
            <w:shd w:val="clear" w:color="auto" w:fill="auto"/>
            <w:vAlign w:val="center"/>
            <w:hideMark/>
          </w:tcPr>
          <w:p w:rsidR="00A25FAE" w:rsidRPr="00B8257A" w:rsidRDefault="00A25FAE" w:rsidP="007A06F6">
            <w:pPr>
              <w:widowControl/>
              <w:autoSpaceDE/>
              <w:autoSpaceDN/>
              <w:adjustRightInd/>
              <w:jc w:val="center"/>
              <w:rPr>
                <w:rFonts w:eastAsia="Times New Roman"/>
              </w:rPr>
            </w:pPr>
            <w:proofErr w:type="gramStart"/>
            <w:r w:rsidRPr="00B8257A">
              <w:rPr>
                <w:rFonts w:eastAsia="Times New Roman"/>
              </w:rPr>
              <w:t>м</w:t>
            </w:r>
            <w:proofErr w:type="gramEnd"/>
            <w:r w:rsidRPr="00B8257A">
              <w:rPr>
                <w:rFonts w:eastAsia="Times New Roman"/>
              </w:rPr>
              <w:t>/м</w:t>
            </w:r>
          </w:p>
        </w:tc>
        <w:tc>
          <w:tcPr>
            <w:tcW w:w="1071" w:type="dxa"/>
            <w:tcBorders>
              <w:top w:val="nil"/>
              <w:left w:val="nil"/>
              <w:bottom w:val="single" w:sz="4" w:space="0" w:color="auto"/>
              <w:right w:val="single" w:sz="4" w:space="0" w:color="auto"/>
            </w:tcBorders>
            <w:shd w:val="clear" w:color="auto" w:fill="auto"/>
            <w:vAlign w:val="center"/>
            <w:hideMark/>
          </w:tcPr>
          <w:p w:rsidR="00A25FAE" w:rsidRPr="00B8257A" w:rsidRDefault="00A25FAE" w:rsidP="007A06F6">
            <w:pPr>
              <w:widowControl/>
              <w:autoSpaceDE/>
              <w:autoSpaceDN/>
              <w:adjustRightInd/>
              <w:jc w:val="center"/>
              <w:rPr>
                <w:rFonts w:eastAsia="Times New Roman"/>
              </w:rPr>
            </w:pPr>
            <w:r w:rsidRPr="00B8257A">
              <w:rPr>
                <w:rFonts w:eastAsia="Times New Roman"/>
              </w:rPr>
              <w:t>тыс</w:t>
            </w:r>
            <w:proofErr w:type="gramStart"/>
            <w:r w:rsidRPr="00B8257A">
              <w:rPr>
                <w:rFonts w:eastAsia="Times New Roman"/>
              </w:rPr>
              <w:t>.р</w:t>
            </w:r>
            <w:proofErr w:type="gramEnd"/>
            <w:r w:rsidRPr="00B8257A">
              <w:rPr>
                <w:rFonts w:eastAsia="Times New Roman"/>
              </w:rPr>
              <w:t>уб.</w:t>
            </w:r>
          </w:p>
        </w:tc>
        <w:tc>
          <w:tcPr>
            <w:tcW w:w="1177" w:type="dxa"/>
            <w:tcBorders>
              <w:top w:val="nil"/>
              <w:left w:val="nil"/>
              <w:bottom w:val="single" w:sz="4" w:space="0" w:color="auto"/>
              <w:right w:val="single" w:sz="4" w:space="0" w:color="auto"/>
            </w:tcBorders>
            <w:shd w:val="clear" w:color="auto" w:fill="auto"/>
            <w:vAlign w:val="center"/>
            <w:hideMark/>
          </w:tcPr>
          <w:p w:rsidR="00A25FAE" w:rsidRPr="00B8257A" w:rsidRDefault="00A25FAE" w:rsidP="007A06F6">
            <w:pPr>
              <w:widowControl/>
              <w:autoSpaceDE/>
              <w:autoSpaceDN/>
              <w:adjustRightInd/>
              <w:jc w:val="center"/>
              <w:rPr>
                <w:rFonts w:eastAsia="Times New Roman"/>
              </w:rPr>
            </w:pPr>
            <w:r w:rsidRPr="00B8257A">
              <w:rPr>
                <w:rFonts w:eastAsia="Times New Roman"/>
              </w:rPr>
              <w:t>тыс</w:t>
            </w:r>
            <w:proofErr w:type="gramStart"/>
            <w:r w:rsidRPr="00B8257A">
              <w:rPr>
                <w:rFonts w:eastAsia="Times New Roman"/>
              </w:rPr>
              <w:t>.р</w:t>
            </w:r>
            <w:proofErr w:type="gramEnd"/>
            <w:r w:rsidRPr="00B8257A">
              <w:rPr>
                <w:rFonts w:eastAsia="Times New Roman"/>
              </w:rPr>
              <w:t>уб.</w:t>
            </w:r>
          </w:p>
        </w:tc>
      </w:tr>
      <w:tr w:rsidR="00A25FAE" w:rsidRPr="00CE16E4" w:rsidTr="004057BE">
        <w:trPr>
          <w:trHeight w:val="398"/>
        </w:trPr>
        <w:tc>
          <w:tcPr>
            <w:tcW w:w="727" w:type="dxa"/>
            <w:tcBorders>
              <w:top w:val="nil"/>
              <w:left w:val="single" w:sz="4" w:space="0" w:color="auto"/>
              <w:bottom w:val="single" w:sz="4" w:space="0" w:color="auto"/>
              <w:right w:val="nil"/>
            </w:tcBorders>
            <w:shd w:val="clear" w:color="auto" w:fill="auto"/>
            <w:noWrap/>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1</w:t>
            </w:r>
          </w:p>
        </w:tc>
        <w:tc>
          <w:tcPr>
            <w:tcW w:w="4086" w:type="dxa"/>
            <w:tcBorders>
              <w:top w:val="nil"/>
              <w:left w:val="single" w:sz="4" w:space="0" w:color="auto"/>
              <w:bottom w:val="single" w:sz="4" w:space="0" w:color="auto"/>
              <w:right w:val="single" w:sz="4" w:space="0" w:color="auto"/>
            </w:tcBorders>
            <w:shd w:val="clear" w:color="auto" w:fill="auto"/>
            <w:noWrap/>
            <w:vAlign w:val="bottom"/>
            <w:hideMark/>
          </w:tcPr>
          <w:p w:rsidR="00A25FAE" w:rsidRPr="00B8257A" w:rsidRDefault="00A25FAE" w:rsidP="007A06F6">
            <w:pPr>
              <w:widowControl/>
              <w:autoSpaceDE/>
              <w:autoSpaceDN/>
              <w:adjustRightInd/>
              <w:rPr>
                <w:rFonts w:eastAsia="Times New Roman"/>
                <w:color w:val="000000"/>
              </w:rPr>
            </w:pPr>
            <w:proofErr w:type="spellStart"/>
            <w:r w:rsidRPr="00B8257A">
              <w:rPr>
                <w:rFonts w:eastAsia="Times New Roman"/>
                <w:color w:val="000000"/>
              </w:rPr>
              <w:t>Бирюлевская</w:t>
            </w:r>
            <w:proofErr w:type="spellEnd"/>
            <w:r w:rsidRPr="00B8257A">
              <w:rPr>
                <w:rFonts w:eastAsia="Times New Roman"/>
                <w:color w:val="000000"/>
              </w:rPr>
              <w:t xml:space="preserve"> ул.д.52 к.1, д.52 к.2, д.56</w:t>
            </w:r>
          </w:p>
        </w:tc>
        <w:tc>
          <w:tcPr>
            <w:tcW w:w="1017" w:type="dxa"/>
            <w:tcBorders>
              <w:top w:val="nil"/>
              <w:left w:val="nil"/>
              <w:bottom w:val="single" w:sz="4" w:space="0" w:color="auto"/>
              <w:right w:val="single" w:sz="4" w:space="0" w:color="auto"/>
            </w:tcBorders>
            <w:shd w:val="clear" w:color="auto" w:fill="auto"/>
            <w:noWrap/>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 </w:t>
            </w:r>
          </w:p>
        </w:tc>
        <w:tc>
          <w:tcPr>
            <w:tcW w:w="1137" w:type="dxa"/>
            <w:tcBorders>
              <w:top w:val="nil"/>
              <w:left w:val="nil"/>
              <w:bottom w:val="single" w:sz="4" w:space="0" w:color="auto"/>
              <w:right w:val="single" w:sz="4" w:space="0" w:color="auto"/>
            </w:tcBorders>
            <w:shd w:val="clear" w:color="auto" w:fill="auto"/>
            <w:noWrap/>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 </w:t>
            </w:r>
          </w:p>
        </w:tc>
        <w:tc>
          <w:tcPr>
            <w:tcW w:w="818" w:type="dxa"/>
            <w:tcBorders>
              <w:top w:val="nil"/>
              <w:left w:val="nil"/>
              <w:bottom w:val="single" w:sz="4" w:space="0" w:color="auto"/>
              <w:right w:val="single" w:sz="4" w:space="0" w:color="auto"/>
            </w:tcBorders>
            <w:shd w:val="clear" w:color="auto" w:fill="auto"/>
            <w:noWrap/>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7</w:t>
            </w:r>
          </w:p>
        </w:tc>
        <w:tc>
          <w:tcPr>
            <w:tcW w:w="1071" w:type="dxa"/>
            <w:tcBorders>
              <w:top w:val="nil"/>
              <w:left w:val="nil"/>
              <w:bottom w:val="single" w:sz="4" w:space="0" w:color="auto"/>
              <w:right w:val="single" w:sz="4" w:space="0" w:color="auto"/>
            </w:tcBorders>
            <w:shd w:val="clear" w:color="auto" w:fill="auto"/>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154,00</w:t>
            </w:r>
          </w:p>
        </w:tc>
        <w:tc>
          <w:tcPr>
            <w:tcW w:w="1177" w:type="dxa"/>
            <w:tcBorders>
              <w:top w:val="nil"/>
              <w:left w:val="nil"/>
              <w:bottom w:val="single" w:sz="4" w:space="0" w:color="auto"/>
              <w:right w:val="single" w:sz="4" w:space="0" w:color="auto"/>
            </w:tcBorders>
            <w:shd w:val="clear" w:color="auto" w:fill="auto"/>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154,00</w:t>
            </w:r>
          </w:p>
        </w:tc>
      </w:tr>
      <w:tr w:rsidR="00A25FAE" w:rsidRPr="00CE16E4" w:rsidTr="004057BE">
        <w:trPr>
          <w:trHeight w:val="398"/>
        </w:trPr>
        <w:tc>
          <w:tcPr>
            <w:tcW w:w="727" w:type="dxa"/>
            <w:tcBorders>
              <w:top w:val="nil"/>
              <w:left w:val="single" w:sz="4" w:space="0" w:color="auto"/>
              <w:bottom w:val="single" w:sz="4" w:space="0" w:color="auto"/>
              <w:right w:val="nil"/>
            </w:tcBorders>
            <w:shd w:val="clear" w:color="auto" w:fill="auto"/>
            <w:noWrap/>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2</w:t>
            </w:r>
          </w:p>
        </w:tc>
        <w:tc>
          <w:tcPr>
            <w:tcW w:w="4086" w:type="dxa"/>
            <w:tcBorders>
              <w:top w:val="nil"/>
              <w:left w:val="single" w:sz="4" w:space="0" w:color="auto"/>
              <w:bottom w:val="single" w:sz="4" w:space="0" w:color="auto"/>
              <w:right w:val="single" w:sz="4" w:space="0" w:color="auto"/>
            </w:tcBorders>
            <w:shd w:val="clear" w:color="auto" w:fill="auto"/>
            <w:noWrap/>
            <w:vAlign w:val="bottom"/>
            <w:hideMark/>
          </w:tcPr>
          <w:p w:rsidR="00A25FAE" w:rsidRPr="00B8257A" w:rsidRDefault="00A25FAE" w:rsidP="007A06F6">
            <w:pPr>
              <w:widowControl/>
              <w:autoSpaceDE/>
              <w:autoSpaceDN/>
              <w:adjustRightInd/>
              <w:rPr>
                <w:rFonts w:eastAsia="Times New Roman"/>
                <w:color w:val="000000"/>
              </w:rPr>
            </w:pPr>
            <w:r w:rsidRPr="00B8257A">
              <w:rPr>
                <w:rFonts w:eastAsia="Times New Roman"/>
                <w:color w:val="000000"/>
              </w:rPr>
              <w:t>Липецкая ул. д.7</w:t>
            </w:r>
          </w:p>
        </w:tc>
        <w:tc>
          <w:tcPr>
            <w:tcW w:w="1017" w:type="dxa"/>
            <w:tcBorders>
              <w:top w:val="nil"/>
              <w:left w:val="nil"/>
              <w:bottom w:val="single" w:sz="4" w:space="0" w:color="auto"/>
              <w:right w:val="single" w:sz="4" w:space="0" w:color="auto"/>
            </w:tcBorders>
            <w:shd w:val="clear" w:color="auto" w:fill="auto"/>
            <w:noWrap/>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1 450</w:t>
            </w:r>
          </w:p>
        </w:tc>
        <w:tc>
          <w:tcPr>
            <w:tcW w:w="1137" w:type="dxa"/>
            <w:tcBorders>
              <w:top w:val="nil"/>
              <w:left w:val="nil"/>
              <w:bottom w:val="single" w:sz="4" w:space="0" w:color="auto"/>
              <w:right w:val="single" w:sz="4" w:space="0" w:color="auto"/>
            </w:tcBorders>
            <w:shd w:val="clear" w:color="auto" w:fill="auto"/>
            <w:noWrap/>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942,50</w:t>
            </w:r>
          </w:p>
        </w:tc>
        <w:tc>
          <w:tcPr>
            <w:tcW w:w="818" w:type="dxa"/>
            <w:tcBorders>
              <w:top w:val="nil"/>
              <w:left w:val="nil"/>
              <w:bottom w:val="single" w:sz="4" w:space="0" w:color="auto"/>
              <w:right w:val="single" w:sz="4" w:space="0" w:color="auto"/>
            </w:tcBorders>
            <w:shd w:val="clear" w:color="auto" w:fill="auto"/>
            <w:noWrap/>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 </w:t>
            </w:r>
          </w:p>
        </w:tc>
        <w:tc>
          <w:tcPr>
            <w:tcW w:w="1071" w:type="dxa"/>
            <w:tcBorders>
              <w:top w:val="nil"/>
              <w:left w:val="nil"/>
              <w:bottom w:val="single" w:sz="4" w:space="0" w:color="auto"/>
              <w:right w:val="single" w:sz="4" w:space="0" w:color="auto"/>
            </w:tcBorders>
            <w:shd w:val="clear" w:color="auto" w:fill="auto"/>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 </w:t>
            </w:r>
          </w:p>
        </w:tc>
        <w:tc>
          <w:tcPr>
            <w:tcW w:w="1177" w:type="dxa"/>
            <w:tcBorders>
              <w:top w:val="nil"/>
              <w:left w:val="nil"/>
              <w:bottom w:val="single" w:sz="4" w:space="0" w:color="auto"/>
              <w:right w:val="single" w:sz="4" w:space="0" w:color="auto"/>
            </w:tcBorders>
            <w:shd w:val="clear" w:color="auto" w:fill="auto"/>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942,50</w:t>
            </w:r>
          </w:p>
        </w:tc>
      </w:tr>
      <w:tr w:rsidR="00A25FAE" w:rsidRPr="00CE16E4" w:rsidTr="004057BE">
        <w:trPr>
          <w:trHeight w:val="360"/>
        </w:trPr>
        <w:tc>
          <w:tcPr>
            <w:tcW w:w="727" w:type="dxa"/>
            <w:tcBorders>
              <w:top w:val="nil"/>
              <w:left w:val="single" w:sz="4" w:space="0" w:color="auto"/>
              <w:bottom w:val="single" w:sz="4" w:space="0" w:color="auto"/>
              <w:right w:val="nil"/>
            </w:tcBorders>
            <w:shd w:val="clear" w:color="auto" w:fill="auto"/>
            <w:noWrap/>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3</w:t>
            </w:r>
          </w:p>
        </w:tc>
        <w:tc>
          <w:tcPr>
            <w:tcW w:w="4086" w:type="dxa"/>
            <w:tcBorders>
              <w:top w:val="nil"/>
              <w:left w:val="single" w:sz="4" w:space="0" w:color="auto"/>
              <w:bottom w:val="single" w:sz="4" w:space="0" w:color="auto"/>
              <w:right w:val="single" w:sz="4" w:space="0" w:color="auto"/>
            </w:tcBorders>
            <w:shd w:val="clear" w:color="auto" w:fill="auto"/>
            <w:noWrap/>
            <w:vAlign w:val="bottom"/>
            <w:hideMark/>
          </w:tcPr>
          <w:p w:rsidR="00A25FAE" w:rsidRPr="00B8257A" w:rsidRDefault="00A25FAE" w:rsidP="007A06F6">
            <w:pPr>
              <w:widowControl/>
              <w:autoSpaceDE/>
              <w:autoSpaceDN/>
              <w:adjustRightInd/>
              <w:rPr>
                <w:rFonts w:eastAsia="Times New Roman"/>
                <w:color w:val="000000"/>
              </w:rPr>
            </w:pPr>
            <w:r w:rsidRPr="00B8257A">
              <w:rPr>
                <w:rFonts w:eastAsia="Times New Roman"/>
                <w:color w:val="000000"/>
              </w:rPr>
              <w:t>Педагогическая ул. д.10</w:t>
            </w:r>
          </w:p>
        </w:tc>
        <w:tc>
          <w:tcPr>
            <w:tcW w:w="1017" w:type="dxa"/>
            <w:tcBorders>
              <w:top w:val="nil"/>
              <w:left w:val="nil"/>
              <w:bottom w:val="single" w:sz="4" w:space="0" w:color="auto"/>
              <w:right w:val="single" w:sz="4" w:space="0" w:color="auto"/>
            </w:tcBorders>
            <w:shd w:val="clear" w:color="auto" w:fill="auto"/>
            <w:noWrap/>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180</w:t>
            </w:r>
          </w:p>
        </w:tc>
        <w:tc>
          <w:tcPr>
            <w:tcW w:w="1137" w:type="dxa"/>
            <w:tcBorders>
              <w:top w:val="nil"/>
              <w:left w:val="nil"/>
              <w:bottom w:val="single" w:sz="4" w:space="0" w:color="auto"/>
              <w:right w:val="single" w:sz="4" w:space="0" w:color="auto"/>
            </w:tcBorders>
            <w:shd w:val="clear" w:color="auto" w:fill="auto"/>
            <w:noWrap/>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117,00</w:t>
            </w:r>
          </w:p>
        </w:tc>
        <w:tc>
          <w:tcPr>
            <w:tcW w:w="818" w:type="dxa"/>
            <w:tcBorders>
              <w:top w:val="nil"/>
              <w:left w:val="nil"/>
              <w:bottom w:val="single" w:sz="4" w:space="0" w:color="auto"/>
              <w:right w:val="single" w:sz="4" w:space="0" w:color="auto"/>
            </w:tcBorders>
            <w:shd w:val="clear" w:color="auto" w:fill="auto"/>
            <w:noWrap/>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12</w:t>
            </w:r>
          </w:p>
        </w:tc>
        <w:tc>
          <w:tcPr>
            <w:tcW w:w="1071" w:type="dxa"/>
            <w:tcBorders>
              <w:top w:val="nil"/>
              <w:left w:val="nil"/>
              <w:bottom w:val="single" w:sz="4" w:space="0" w:color="auto"/>
              <w:right w:val="single" w:sz="4" w:space="0" w:color="auto"/>
            </w:tcBorders>
            <w:shd w:val="clear" w:color="auto" w:fill="auto"/>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264,00</w:t>
            </w:r>
          </w:p>
        </w:tc>
        <w:tc>
          <w:tcPr>
            <w:tcW w:w="1177" w:type="dxa"/>
            <w:tcBorders>
              <w:top w:val="nil"/>
              <w:left w:val="nil"/>
              <w:bottom w:val="single" w:sz="4" w:space="0" w:color="auto"/>
              <w:right w:val="single" w:sz="4" w:space="0" w:color="auto"/>
            </w:tcBorders>
            <w:shd w:val="clear" w:color="auto" w:fill="auto"/>
            <w:vAlign w:val="center"/>
            <w:hideMark/>
          </w:tcPr>
          <w:p w:rsidR="00A25FAE" w:rsidRPr="00B8257A" w:rsidRDefault="00A25FAE" w:rsidP="007A06F6">
            <w:pPr>
              <w:widowControl/>
              <w:autoSpaceDE/>
              <w:autoSpaceDN/>
              <w:adjustRightInd/>
              <w:jc w:val="center"/>
              <w:rPr>
                <w:rFonts w:eastAsia="Times New Roman"/>
                <w:color w:val="000000"/>
              </w:rPr>
            </w:pPr>
            <w:r w:rsidRPr="00B8257A">
              <w:rPr>
                <w:rFonts w:eastAsia="Times New Roman"/>
                <w:color w:val="000000"/>
              </w:rPr>
              <w:t>381,00</w:t>
            </w:r>
          </w:p>
        </w:tc>
      </w:tr>
      <w:tr w:rsidR="00A25FAE" w:rsidRPr="00CE16E4" w:rsidTr="004057BE">
        <w:trPr>
          <w:trHeight w:val="315"/>
        </w:trPr>
        <w:tc>
          <w:tcPr>
            <w:tcW w:w="727" w:type="dxa"/>
            <w:tcBorders>
              <w:top w:val="nil"/>
              <w:left w:val="single" w:sz="4" w:space="0" w:color="auto"/>
              <w:bottom w:val="single" w:sz="4" w:space="0" w:color="auto"/>
              <w:right w:val="nil"/>
            </w:tcBorders>
            <w:shd w:val="clear" w:color="auto" w:fill="auto"/>
            <w:noWrap/>
            <w:vAlign w:val="center"/>
            <w:hideMark/>
          </w:tcPr>
          <w:p w:rsidR="00A25FAE" w:rsidRPr="00B8257A" w:rsidRDefault="00A25FAE" w:rsidP="007A06F6">
            <w:pPr>
              <w:widowControl/>
              <w:autoSpaceDE/>
              <w:autoSpaceDN/>
              <w:adjustRightInd/>
              <w:jc w:val="center"/>
              <w:rPr>
                <w:rFonts w:eastAsia="Times New Roman"/>
                <w:b/>
                <w:bCs/>
                <w:color w:val="000000"/>
              </w:rPr>
            </w:pPr>
            <w:r w:rsidRPr="00B8257A">
              <w:rPr>
                <w:rFonts w:eastAsia="Times New Roman"/>
                <w:b/>
                <w:bCs/>
                <w:color w:val="000000"/>
              </w:rPr>
              <w:t> </w:t>
            </w:r>
          </w:p>
        </w:tc>
        <w:tc>
          <w:tcPr>
            <w:tcW w:w="4086" w:type="dxa"/>
            <w:tcBorders>
              <w:top w:val="nil"/>
              <w:left w:val="single" w:sz="4" w:space="0" w:color="auto"/>
              <w:bottom w:val="single" w:sz="4" w:space="0" w:color="auto"/>
              <w:right w:val="single" w:sz="4" w:space="0" w:color="auto"/>
            </w:tcBorders>
            <w:shd w:val="clear" w:color="000000" w:fill="FFFFFF"/>
            <w:noWrap/>
            <w:vAlign w:val="center"/>
            <w:hideMark/>
          </w:tcPr>
          <w:p w:rsidR="00A25FAE" w:rsidRPr="00B8257A" w:rsidRDefault="00A25FAE" w:rsidP="007A06F6">
            <w:pPr>
              <w:widowControl/>
              <w:autoSpaceDE/>
              <w:autoSpaceDN/>
              <w:adjustRightInd/>
              <w:jc w:val="center"/>
              <w:rPr>
                <w:rFonts w:eastAsia="Times New Roman"/>
                <w:b/>
                <w:bCs/>
                <w:color w:val="000000"/>
              </w:rPr>
            </w:pPr>
            <w:r w:rsidRPr="00B8257A">
              <w:rPr>
                <w:rFonts w:eastAsia="Times New Roman"/>
                <w:b/>
                <w:bCs/>
                <w:color w:val="000000"/>
              </w:rPr>
              <w:t> </w:t>
            </w:r>
          </w:p>
        </w:tc>
        <w:tc>
          <w:tcPr>
            <w:tcW w:w="1017" w:type="dxa"/>
            <w:tcBorders>
              <w:top w:val="nil"/>
              <w:left w:val="nil"/>
              <w:bottom w:val="single" w:sz="4" w:space="0" w:color="auto"/>
              <w:right w:val="single" w:sz="4" w:space="0" w:color="auto"/>
            </w:tcBorders>
            <w:shd w:val="clear" w:color="auto" w:fill="auto"/>
            <w:noWrap/>
            <w:vAlign w:val="center"/>
            <w:hideMark/>
          </w:tcPr>
          <w:p w:rsidR="004057BE" w:rsidRDefault="004057BE" w:rsidP="007A06F6">
            <w:pPr>
              <w:widowControl/>
              <w:autoSpaceDE/>
              <w:autoSpaceDN/>
              <w:adjustRightInd/>
              <w:jc w:val="center"/>
              <w:rPr>
                <w:rFonts w:eastAsia="Times New Roman"/>
                <w:b/>
                <w:bCs/>
                <w:color w:val="000000"/>
              </w:rPr>
            </w:pPr>
          </w:p>
          <w:p w:rsidR="00A25FAE" w:rsidRDefault="00A25FAE" w:rsidP="007A06F6">
            <w:pPr>
              <w:widowControl/>
              <w:autoSpaceDE/>
              <w:autoSpaceDN/>
              <w:adjustRightInd/>
              <w:jc w:val="center"/>
              <w:rPr>
                <w:rFonts w:eastAsia="Times New Roman"/>
                <w:b/>
                <w:bCs/>
                <w:color w:val="000000"/>
              </w:rPr>
            </w:pPr>
            <w:r w:rsidRPr="00B8257A">
              <w:rPr>
                <w:rFonts w:eastAsia="Times New Roman"/>
                <w:b/>
                <w:bCs/>
                <w:color w:val="000000"/>
              </w:rPr>
              <w:t>1</w:t>
            </w:r>
            <w:r w:rsidR="004057BE">
              <w:rPr>
                <w:rFonts w:eastAsia="Times New Roman"/>
                <w:b/>
                <w:bCs/>
                <w:color w:val="000000"/>
              </w:rPr>
              <w:t> </w:t>
            </w:r>
            <w:r w:rsidRPr="00B8257A">
              <w:rPr>
                <w:rFonts w:eastAsia="Times New Roman"/>
                <w:b/>
                <w:bCs/>
                <w:color w:val="000000"/>
              </w:rPr>
              <w:t>630</w:t>
            </w:r>
          </w:p>
          <w:p w:rsidR="004057BE" w:rsidRPr="00B8257A" w:rsidRDefault="004057BE" w:rsidP="007A06F6">
            <w:pPr>
              <w:widowControl/>
              <w:autoSpaceDE/>
              <w:autoSpaceDN/>
              <w:adjustRightInd/>
              <w:jc w:val="center"/>
              <w:rPr>
                <w:rFonts w:eastAsia="Times New Roman"/>
                <w:b/>
                <w:bCs/>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rsidR="00A25FAE" w:rsidRPr="00B8257A" w:rsidRDefault="00A25FAE" w:rsidP="007A06F6">
            <w:pPr>
              <w:widowControl/>
              <w:autoSpaceDE/>
              <w:autoSpaceDN/>
              <w:adjustRightInd/>
              <w:jc w:val="center"/>
              <w:rPr>
                <w:rFonts w:eastAsia="Times New Roman"/>
                <w:b/>
                <w:bCs/>
                <w:color w:val="000000"/>
              </w:rPr>
            </w:pPr>
            <w:r w:rsidRPr="00B8257A">
              <w:rPr>
                <w:rFonts w:eastAsia="Times New Roman"/>
                <w:b/>
                <w:bCs/>
                <w:color w:val="000000"/>
              </w:rPr>
              <w:t>1 059,50</w:t>
            </w:r>
          </w:p>
        </w:tc>
        <w:tc>
          <w:tcPr>
            <w:tcW w:w="818" w:type="dxa"/>
            <w:tcBorders>
              <w:top w:val="nil"/>
              <w:left w:val="nil"/>
              <w:bottom w:val="single" w:sz="4" w:space="0" w:color="auto"/>
              <w:right w:val="single" w:sz="4" w:space="0" w:color="auto"/>
            </w:tcBorders>
            <w:shd w:val="clear" w:color="auto" w:fill="auto"/>
            <w:noWrap/>
            <w:vAlign w:val="center"/>
            <w:hideMark/>
          </w:tcPr>
          <w:p w:rsidR="00A25FAE" w:rsidRPr="00B8257A" w:rsidRDefault="00A25FAE" w:rsidP="007A06F6">
            <w:pPr>
              <w:widowControl/>
              <w:autoSpaceDE/>
              <w:autoSpaceDN/>
              <w:adjustRightInd/>
              <w:jc w:val="center"/>
              <w:rPr>
                <w:rFonts w:eastAsia="Times New Roman"/>
                <w:b/>
                <w:bCs/>
                <w:color w:val="000000"/>
              </w:rPr>
            </w:pPr>
            <w:r w:rsidRPr="00B8257A">
              <w:rPr>
                <w:rFonts w:eastAsia="Times New Roman"/>
                <w:b/>
                <w:bCs/>
                <w:color w:val="000000"/>
              </w:rPr>
              <w:t>19</w:t>
            </w:r>
          </w:p>
        </w:tc>
        <w:tc>
          <w:tcPr>
            <w:tcW w:w="1071" w:type="dxa"/>
            <w:tcBorders>
              <w:top w:val="nil"/>
              <w:left w:val="nil"/>
              <w:bottom w:val="single" w:sz="4" w:space="0" w:color="auto"/>
              <w:right w:val="single" w:sz="4" w:space="0" w:color="auto"/>
            </w:tcBorders>
            <w:shd w:val="clear" w:color="auto" w:fill="auto"/>
            <w:noWrap/>
            <w:vAlign w:val="center"/>
            <w:hideMark/>
          </w:tcPr>
          <w:p w:rsidR="00A25FAE" w:rsidRPr="00B8257A" w:rsidRDefault="00A25FAE" w:rsidP="007A06F6">
            <w:pPr>
              <w:widowControl/>
              <w:autoSpaceDE/>
              <w:autoSpaceDN/>
              <w:adjustRightInd/>
              <w:jc w:val="center"/>
              <w:rPr>
                <w:rFonts w:eastAsia="Times New Roman"/>
                <w:b/>
                <w:bCs/>
                <w:color w:val="000000"/>
              </w:rPr>
            </w:pPr>
            <w:r w:rsidRPr="00B8257A">
              <w:rPr>
                <w:rFonts w:eastAsia="Times New Roman"/>
                <w:b/>
                <w:bCs/>
                <w:color w:val="000000"/>
              </w:rPr>
              <w:t>418,00</w:t>
            </w:r>
          </w:p>
        </w:tc>
        <w:tc>
          <w:tcPr>
            <w:tcW w:w="1177" w:type="dxa"/>
            <w:tcBorders>
              <w:top w:val="nil"/>
              <w:left w:val="nil"/>
              <w:bottom w:val="single" w:sz="4" w:space="0" w:color="auto"/>
              <w:right w:val="single" w:sz="4" w:space="0" w:color="auto"/>
            </w:tcBorders>
            <w:shd w:val="clear" w:color="auto" w:fill="auto"/>
            <w:noWrap/>
            <w:vAlign w:val="center"/>
            <w:hideMark/>
          </w:tcPr>
          <w:p w:rsidR="00A25FAE" w:rsidRPr="00B8257A" w:rsidRDefault="00A25FAE" w:rsidP="007A06F6">
            <w:pPr>
              <w:widowControl/>
              <w:autoSpaceDE/>
              <w:autoSpaceDN/>
              <w:adjustRightInd/>
              <w:jc w:val="center"/>
              <w:rPr>
                <w:rFonts w:eastAsia="Times New Roman"/>
                <w:b/>
                <w:bCs/>
                <w:color w:val="000000"/>
              </w:rPr>
            </w:pPr>
            <w:r w:rsidRPr="00B8257A">
              <w:rPr>
                <w:rFonts w:eastAsia="Times New Roman"/>
                <w:b/>
                <w:bCs/>
                <w:color w:val="000000"/>
              </w:rPr>
              <w:t>1 477,50</w:t>
            </w:r>
          </w:p>
        </w:tc>
      </w:tr>
    </w:tbl>
    <w:p w:rsidR="00A25FAE" w:rsidRPr="00CE16E4" w:rsidRDefault="00A25FAE" w:rsidP="00A25FAE">
      <w:pPr>
        <w:spacing w:line="276" w:lineRule="auto"/>
        <w:jc w:val="both"/>
        <w:rPr>
          <w:rFonts w:eastAsia="Calibri"/>
          <w:b/>
        </w:rPr>
      </w:pPr>
    </w:p>
    <w:p w:rsidR="00A25FAE" w:rsidRDefault="00A25FAE" w:rsidP="00A25FAE">
      <w:pPr>
        <w:spacing w:line="276" w:lineRule="auto"/>
        <w:jc w:val="both"/>
        <w:rPr>
          <w:sz w:val="28"/>
          <w:szCs w:val="28"/>
        </w:rPr>
      </w:pPr>
      <w:r>
        <w:rPr>
          <w:rFonts w:eastAsia="Calibri"/>
          <w:b/>
          <w:sz w:val="28"/>
          <w:szCs w:val="28"/>
        </w:rPr>
        <w:t xml:space="preserve"> </w:t>
      </w:r>
      <w:r w:rsidRPr="00C37DB1">
        <w:rPr>
          <w:sz w:val="28"/>
          <w:szCs w:val="28"/>
        </w:rPr>
        <w:t xml:space="preserve"> </w:t>
      </w:r>
      <w:r w:rsidRPr="008077CB">
        <w:rPr>
          <w:sz w:val="28"/>
          <w:szCs w:val="28"/>
        </w:rPr>
        <w:t xml:space="preserve">Работы завершены в срок. </w:t>
      </w:r>
    </w:p>
    <w:p w:rsidR="00C37C78" w:rsidRPr="008077CB" w:rsidRDefault="00C37C78" w:rsidP="00C37C78">
      <w:pPr>
        <w:spacing w:line="276" w:lineRule="auto"/>
        <w:jc w:val="both"/>
        <w:rPr>
          <w:rFonts w:eastAsia="Calibri"/>
          <w:sz w:val="28"/>
          <w:szCs w:val="28"/>
        </w:rPr>
      </w:pPr>
      <w:r>
        <w:rPr>
          <w:rFonts w:eastAsia="Calibri"/>
          <w:sz w:val="28"/>
          <w:szCs w:val="28"/>
        </w:rPr>
        <w:t xml:space="preserve">      </w:t>
      </w:r>
    </w:p>
    <w:p w:rsidR="00C37C78" w:rsidRPr="008077CB" w:rsidRDefault="00C37C78" w:rsidP="00C37C78">
      <w:pPr>
        <w:widowControl/>
        <w:autoSpaceDE/>
        <w:autoSpaceDN/>
        <w:adjustRightInd/>
        <w:jc w:val="both"/>
        <w:rPr>
          <w:b/>
          <w:sz w:val="28"/>
          <w:szCs w:val="28"/>
        </w:rPr>
      </w:pPr>
      <w:r>
        <w:rPr>
          <w:b/>
          <w:sz w:val="28"/>
          <w:szCs w:val="28"/>
        </w:rPr>
        <w:t>3. За счет средств дополнительного финансирования</w:t>
      </w:r>
      <w:r w:rsidRPr="008077CB">
        <w:rPr>
          <w:b/>
          <w:sz w:val="28"/>
          <w:szCs w:val="28"/>
        </w:rPr>
        <w:t xml:space="preserve"> </w:t>
      </w:r>
      <w:r w:rsidRPr="008077CB">
        <w:rPr>
          <w:sz w:val="28"/>
          <w:szCs w:val="28"/>
        </w:rPr>
        <w:t>запланированы и выполнены</w:t>
      </w:r>
      <w:r>
        <w:rPr>
          <w:sz w:val="28"/>
          <w:szCs w:val="28"/>
        </w:rPr>
        <w:t xml:space="preserve"> дополнительные работы на </w:t>
      </w:r>
      <w:r w:rsidRPr="009A5DDA">
        <w:rPr>
          <w:b/>
          <w:sz w:val="28"/>
          <w:szCs w:val="28"/>
        </w:rPr>
        <w:t>17</w:t>
      </w:r>
      <w:r w:rsidRPr="008077CB">
        <w:rPr>
          <w:sz w:val="28"/>
          <w:szCs w:val="28"/>
        </w:rPr>
        <w:t xml:space="preserve"> дворовых территориях. Данная программа сформирована из обращений жителей района, поступающих на официальные сайты и порталы органов местного самоуправления, управы и префектуры.</w:t>
      </w:r>
    </w:p>
    <w:p w:rsidR="00C37C78" w:rsidRPr="008077CB" w:rsidRDefault="00C37C78" w:rsidP="00C37C78">
      <w:pPr>
        <w:spacing w:line="276" w:lineRule="auto"/>
        <w:jc w:val="both"/>
        <w:rPr>
          <w:sz w:val="28"/>
          <w:szCs w:val="28"/>
        </w:rPr>
      </w:pPr>
      <w:r w:rsidRPr="008077CB">
        <w:rPr>
          <w:sz w:val="28"/>
          <w:szCs w:val="28"/>
        </w:rPr>
        <w:t>Работы выполнены в срок.</w:t>
      </w:r>
    </w:p>
    <w:p w:rsidR="00C37C78" w:rsidRDefault="00C37C78" w:rsidP="00C37C78">
      <w:pPr>
        <w:spacing w:line="276" w:lineRule="auto"/>
        <w:jc w:val="both"/>
        <w:rPr>
          <w:sz w:val="28"/>
          <w:szCs w:val="28"/>
        </w:rPr>
      </w:pPr>
      <w:r w:rsidRPr="008077CB">
        <w:rPr>
          <w:sz w:val="28"/>
          <w:szCs w:val="28"/>
        </w:rPr>
        <w:tab/>
        <w:t xml:space="preserve"> В рамках  выполнения условий контракта произведены следующие работы:</w:t>
      </w:r>
    </w:p>
    <w:p w:rsidR="00C37C78" w:rsidRPr="00C8041C" w:rsidRDefault="00C37C78" w:rsidP="00C37C78">
      <w:pPr>
        <w:spacing w:line="276" w:lineRule="auto"/>
        <w:jc w:val="both"/>
        <w:rPr>
          <w:sz w:val="28"/>
          <w:szCs w:val="28"/>
        </w:rPr>
      </w:pPr>
      <w:r w:rsidRPr="00C8041C">
        <w:rPr>
          <w:sz w:val="28"/>
          <w:szCs w:val="28"/>
        </w:rPr>
        <w:t>ремонт асфальтобетонного покрытия</w:t>
      </w:r>
      <w:r w:rsidR="004057BE">
        <w:rPr>
          <w:sz w:val="28"/>
          <w:szCs w:val="28"/>
        </w:rPr>
        <w:t xml:space="preserve"> </w:t>
      </w:r>
      <w:r>
        <w:rPr>
          <w:sz w:val="28"/>
          <w:szCs w:val="28"/>
        </w:rPr>
        <w:t>- 1256 кв</w:t>
      </w:r>
      <w:proofErr w:type="gramStart"/>
      <w:r>
        <w:rPr>
          <w:sz w:val="28"/>
          <w:szCs w:val="28"/>
        </w:rPr>
        <w:t>.м</w:t>
      </w:r>
      <w:proofErr w:type="gramEnd"/>
    </w:p>
    <w:p w:rsidR="00C37C78" w:rsidRPr="00C8041C" w:rsidRDefault="00C37C78" w:rsidP="00C37C78">
      <w:pPr>
        <w:spacing w:line="276" w:lineRule="auto"/>
        <w:jc w:val="both"/>
        <w:rPr>
          <w:sz w:val="28"/>
          <w:szCs w:val="28"/>
        </w:rPr>
      </w:pPr>
      <w:r w:rsidRPr="00C8041C">
        <w:rPr>
          <w:sz w:val="28"/>
          <w:szCs w:val="28"/>
        </w:rPr>
        <w:t xml:space="preserve">устройство  асфальтобетонной дорожки </w:t>
      </w:r>
      <w:r w:rsidR="004057BE">
        <w:rPr>
          <w:sz w:val="28"/>
          <w:szCs w:val="28"/>
        </w:rPr>
        <w:t xml:space="preserve"> </w:t>
      </w:r>
      <w:r>
        <w:rPr>
          <w:sz w:val="28"/>
          <w:szCs w:val="28"/>
        </w:rPr>
        <w:t>– 170</w:t>
      </w:r>
      <w:r w:rsidR="00A25FAE">
        <w:rPr>
          <w:sz w:val="28"/>
          <w:szCs w:val="28"/>
        </w:rPr>
        <w:t xml:space="preserve"> </w:t>
      </w:r>
      <w:r>
        <w:rPr>
          <w:sz w:val="28"/>
          <w:szCs w:val="28"/>
        </w:rPr>
        <w:t>п</w:t>
      </w:r>
      <w:proofErr w:type="gramStart"/>
      <w:r>
        <w:rPr>
          <w:sz w:val="28"/>
          <w:szCs w:val="28"/>
        </w:rPr>
        <w:t>.м</w:t>
      </w:r>
      <w:proofErr w:type="gramEnd"/>
    </w:p>
    <w:p w:rsidR="00C37C78" w:rsidRPr="00C8041C" w:rsidRDefault="00C37C78" w:rsidP="00C37C78">
      <w:pPr>
        <w:spacing w:line="276" w:lineRule="auto"/>
        <w:jc w:val="both"/>
        <w:rPr>
          <w:sz w:val="28"/>
          <w:szCs w:val="28"/>
        </w:rPr>
      </w:pPr>
      <w:r w:rsidRPr="00C8041C">
        <w:rPr>
          <w:sz w:val="28"/>
          <w:szCs w:val="28"/>
        </w:rPr>
        <w:t>устройство гостевых парковочных карманов</w:t>
      </w:r>
      <w:r w:rsidR="004057BE">
        <w:rPr>
          <w:sz w:val="28"/>
          <w:szCs w:val="28"/>
        </w:rPr>
        <w:t xml:space="preserve"> </w:t>
      </w:r>
      <w:r>
        <w:rPr>
          <w:sz w:val="28"/>
          <w:szCs w:val="28"/>
        </w:rPr>
        <w:t xml:space="preserve"> – 27 м/м</w:t>
      </w:r>
    </w:p>
    <w:p w:rsidR="00C37C78" w:rsidRPr="00C8041C" w:rsidRDefault="00C37C78" w:rsidP="00C37C78">
      <w:pPr>
        <w:spacing w:line="276" w:lineRule="auto"/>
        <w:jc w:val="both"/>
        <w:rPr>
          <w:sz w:val="28"/>
          <w:szCs w:val="28"/>
        </w:rPr>
      </w:pPr>
      <w:r w:rsidRPr="00C8041C">
        <w:rPr>
          <w:sz w:val="28"/>
          <w:szCs w:val="28"/>
        </w:rPr>
        <w:t>уст</w:t>
      </w:r>
      <w:r>
        <w:rPr>
          <w:sz w:val="28"/>
          <w:szCs w:val="28"/>
        </w:rPr>
        <w:t xml:space="preserve">ановка малых архитектурных форм </w:t>
      </w:r>
      <w:r w:rsidR="004057BE">
        <w:rPr>
          <w:sz w:val="28"/>
          <w:szCs w:val="28"/>
        </w:rPr>
        <w:t xml:space="preserve"> </w:t>
      </w:r>
      <w:r>
        <w:rPr>
          <w:sz w:val="28"/>
          <w:szCs w:val="28"/>
        </w:rPr>
        <w:t>– 2 ед.</w:t>
      </w:r>
    </w:p>
    <w:p w:rsidR="00C37C78" w:rsidRPr="00C8041C" w:rsidRDefault="00C37C78" w:rsidP="00C37C78">
      <w:pPr>
        <w:spacing w:line="276" w:lineRule="auto"/>
        <w:jc w:val="both"/>
        <w:rPr>
          <w:sz w:val="28"/>
          <w:szCs w:val="28"/>
        </w:rPr>
      </w:pPr>
      <w:r w:rsidRPr="00C8041C">
        <w:rPr>
          <w:sz w:val="28"/>
          <w:szCs w:val="28"/>
        </w:rPr>
        <w:t xml:space="preserve">установка нового ограждения </w:t>
      </w:r>
      <w:r w:rsidR="004057BE">
        <w:rPr>
          <w:sz w:val="28"/>
          <w:szCs w:val="28"/>
        </w:rPr>
        <w:t xml:space="preserve"> </w:t>
      </w:r>
      <w:r>
        <w:rPr>
          <w:sz w:val="28"/>
          <w:szCs w:val="28"/>
        </w:rPr>
        <w:t>– 480</w:t>
      </w:r>
      <w:r w:rsidR="00A25FAE">
        <w:rPr>
          <w:sz w:val="28"/>
          <w:szCs w:val="28"/>
        </w:rPr>
        <w:t xml:space="preserve"> </w:t>
      </w:r>
      <w:r>
        <w:rPr>
          <w:sz w:val="28"/>
          <w:szCs w:val="28"/>
        </w:rPr>
        <w:t>п</w:t>
      </w:r>
      <w:proofErr w:type="gramStart"/>
      <w:r>
        <w:rPr>
          <w:sz w:val="28"/>
          <w:szCs w:val="28"/>
        </w:rPr>
        <w:t>.м</w:t>
      </w:r>
      <w:proofErr w:type="gramEnd"/>
    </w:p>
    <w:p w:rsidR="00C37C78" w:rsidRPr="00E376D3" w:rsidRDefault="00C37C78" w:rsidP="00C37C78">
      <w:pPr>
        <w:spacing w:line="276" w:lineRule="auto"/>
        <w:jc w:val="both"/>
        <w:rPr>
          <w:sz w:val="28"/>
          <w:szCs w:val="28"/>
        </w:rPr>
      </w:pPr>
      <w:r w:rsidRPr="00C8041C">
        <w:rPr>
          <w:sz w:val="28"/>
          <w:szCs w:val="28"/>
        </w:rPr>
        <w:t>установка опор освещения</w:t>
      </w:r>
      <w:r w:rsidR="004057BE">
        <w:rPr>
          <w:sz w:val="28"/>
          <w:szCs w:val="28"/>
        </w:rPr>
        <w:t xml:space="preserve"> </w:t>
      </w:r>
      <w:r>
        <w:rPr>
          <w:sz w:val="28"/>
          <w:szCs w:val="28"/>
        </w:rPr>
        <w:t xml:space="preserve">- 5 </w:t>
      </w:r>
      <w:proofErr w:type="spellStart"/>
      <w:proofErr w:type="gramStart"/>
      <w:r>
        <w:rPr>
          <w:sz w:val="28"/>
          <w:szCs w:val="28"/>
        </w:rPr>
        <w:t>шт</w:t>
      </w:r>
      <w:proofErr w:type="spellEnd"/>
      <w:proofErr w:type="gramEnd"/>
    </w:p>
    <w:p w:rsidR="00C37C78" w:rsidRDefault="00C37C78" w:rsidP="00C37C78">
      <w:pPr>
        <w:pStyle w:val="ConsPlusNonformat"/>
        <w:widowControl/>
        <w:ind w:firstLine="708"/>
        <w:rPr>
          <w:rFonts w:ascii="Times New Roman" w:eastAsia="Calibri" w:hAnsi="Times New Roman" w:cs="Times New Roman"/>
          <w:bCs/>
          <w:sz w:val="28"/>
          <w:szCs w:val="28"/>
        </w:rPr>
      </w:pPr>
    </w:p>
    <w:p w:rsidR="00A25FAE" w:rsidRPr="00A90B26" w:rsidRDefault="00A25FAE" w:rsidP="00A25FAE">
      <w:pPr>
        <w:spacing w:line="276" w:lineRule="auto"/>
        <w:jc w:val="both"/>
        <w:rPr>
          <w:sz w:val="28"/>
          <w:szCs w:val="28"/>
        </w:rPr>
      </w:pPr>
      <w:r w:rsidRPr="00022A34">
        <w:rPr>
          <w:noProof/>
        </w:rPr>
        <w:lastRenderedPageBreak/>
        <w:drawing>
          <wp:inline distT="0" distB="0" distL="0" distR="0">
            <wp:extent cx="6202018" cy="73549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6386" cy="7360136"/>
                    </a:xfrm>
                    <a:prstGeom prst="rect">
                      <a:avLst/>
                    </a:prstGeom>
                    <a:noFill/>
                    <a:ln>
                      <a:noFill/>
                    </a:ln>
                  </pic:spPr>
                </pic:pic>
              </a:graphicData>
            </a:graphic>
          </wp:inline>
        </w:drawing>
      </w:r>
    </w:p>
    <w:p w:rsidR="009A5DDA" w:rsidRDefault="009A5DDA" w:rsidP="00C37C78">
      <w:pPr>
        <w:pStyle w:val="ConsPlusNonformat"/>
        <w:widowControl/>
        <w:ind w:firstLine="708"/>
        <w:rPr>
          <w:rFonts w:ascii="Times New Roman" w:eastAsia="Calibri" w:hAnsi="Times New Roman" w:cs="Times New Roman"/>
          <w:bCs/>
          <w:sz w:val="28"/>
          <w:szCs w:val="28"/>
        </w:rPr>
      </w:pPr>
    </w:p>
    <w:p w:rsidR="00A25FAE" w:rsidRDefault="00A25FAE" w:rsidP="00A25FAE">
      <w:pPr>
        <w:pStyle w:val="ConsPlusNonformat"/>
        <w:widowControl/>
        <w:ind w:firstLine="708"/>
        <w:jc w:val="cente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 xml:space="preserve">Выполнен </w:t>
      </w:r>
      <w:proofErr w:type="spellStart"/>
      <w:r>
        <w:rPr>
          <w:rFonts w:ascii="Times New Roman" w:eastAsia="Calibri" w:hAnsi="Times New Roman" w:cs="Times New Roman"/>
          <w:b/>
          <w:bCs/>
          <w:sz w:val="28"/>
          <w:szCs w:val="28"/>
          <w:u w:val="single"/>
        </w:rPr>
        <w:t>капиталный</w:t>
      </w:r>
      <w:proofErr w:type="spellEnd"/>
      <w:r>
        <w:rPr>
          <w:rFonts w:ascii="Times New Roman" w:eastAsia="Calibri" w:hAnsi="Times New Roman" w:cs="Times New Roman"/>
          <w:b/>
          <w:bCs/>
          <w:sz w:val="28"/>
          <w:szCs w:val="28"/>
          <w:u w:val="single"/>
        </w:rPr>
        <w:t xml:space="preserve"> ремонт спортивной площадки по адресу:</w:t>
      </w:r>
    </w:p>
    <w:p w:rsidR="00A25FAE" w:rsidRPr="00B8257A" w:rsidRDefault="00A25FAE" w:rsidP="00A25FAE">
      <w:pPr>
        <w:pStyle w:val="ConsPlusNonformat"/>
        <w:widowControl/>
        <w:ind w:firstLine="708"/>
        <w:jc w:val="center"/>
        <w:rPr>
          <w:rFonts w:ascii="Times New Roman" w:eastAsia="Calibri" w:hAnsi="Times New Roman" w:cs="Times New Roman"/>
          <w:b/>
          <w:bCs/>
          <w:sz w:val="24"/>
          <w:szCs w:val="24"/>
          <w:u w:val="single"/>
        </w:rPr>
      </w:pPr>
    </w:p>
    <w:tbl>
      <w:tblPr>
        <w:tblW w:w="9640" w:type="dxa"/>
        <w:tblInd w:w="108" w:type="dxa"/>
        <w:tblLook w:val="04A0"/>
      </w:tblPr>
      <w:tblGrid>
        <w:gridCol w:w="4253"/>
        <w:gridCol w:w="5387"/>
      </w:tblGrid>
      <w:tr w:rsidR="00A25FAE" w:rsidRPr="00B8257A" w:rsidTr="007A06F6">
        <w:trPr>
          <w:trHeight w:val="567"/>
        </w:trPr>
        <w:tc>
          <w:tcPr>
            <w:tcW w:w="4253" w:type="dxa"/>
            <w:tcBorders>
              <w:top w:val="single" w:sz="4" w:space="0" w:color="auto"/>
              <w:left w:val="single" w:sz="4" w:space="0" w:color="auto"/>
              <w:bottom w:val="single" w:sz="4" w:space="0" w:color="000000"/>
              <w:right w:val="single" w:sz="4" w:space="0" w:color="auto"/>
            </w:tcBorders>
            <w:vAlign w:val="center"/>
            <w:hideMark/>
          </w:tcPr>
          <w:p w:rsidR="00A25FAE" w:rsidRPr="00B8257A" w:rsidRDefault="00A25FAE" w:rsidP="007A06F6">
            <w:pPr>
              <w:rPr>
                <w:b/>
                <w:bCs/>
              </w:rPr>
            </w:pPr>
            <w:r w:rsidRPr="00B8257A">
              <w:rPr>
                <w:b/>
                <w:bCs/>
              </w:rPr>
              <w:t>Капитальный ремонт – 1 площадки</w:t>
            </w:r>
          </w:p>
        </w:tc>
        <w:tc>
          <w:tcPr>
            <w:tcW w:w="5387" w:type="dxa"/>
            <w:tcBorders>
              <w:top w:val="single" w:sz="4" w:space="0" w:color="auto"/>
              <w:left w:val="single" w:sz="4" w:space="0" w:color="auto"/>
              <w:bottom w:val="single" w:sz="4" w:space="0" w:color="000000"/>
              <w:right w:val="single" w:sz="4" w:space="0" w:color="auto"/>
            </w:tcBorders>
          </w:tcPr>
          <w:p w:rsidR="00A25FAE" w:rsidRPr="00B8257A" w:rsidRDefault="00A25FAE" w:rsidP="007A06F6">
            <w:pPr>
              <w:rPr>
                <w:b/>
                <w:bCs/>
              </w:rPr>
            </w:pPr>
          </w:p>
        </w:tc>
      </w:tr>
      <w:tr w:rsidR="00A25FAE" w:rsidRPr="00B8257A" w:rsidTr="007A06F6">
        <w:trPr>
          <w:trHeight w:val="429"/>
        </w:trPr>
        <w:tc>
          <w:tcPr>
            <w:tcW w:w="4253" w:type="dxa"/>
            <w:tcBorders>
              <w:top w:val="nil"/>
              <w:left w:val="single" w:sz="4" w:space="0" w:color="auto"/>
              <w:bottom w:val="single" w:sz="4" w:space="0" w:color="auto"/>
              <w:right w:val="single" w:sz="4" w:space="0" w:color="auto"/>
            </w:tcBorders>
            <w:shd w:val="clear" w:color="auto" w:fill="auto"/>
            <w:vAlign w:val="center"/>
          </w:tcPr>
          <w:p w:rsidR="004057BE" w:rsidRDefault="004057BE" w:rsidP="004057BE">
            <w:pPr>
              <w:pStyle w:val="a5"/>
              <w:widowControl/>
              <w:autoSpaceDE/>
              <w:autoSpaceDN/>
              <w:adjustRightInd/>
              <w:spacing w:after="200" w:line="276" w:lineRule="auto"/>
              <w:rPr>
                <w:b/>
                <w:bCs/>
              </w:rPr>
            </w:pPr>
          </w:p>
          <w:p w:rsidR="00A25FAE" w:rsidRPr="00B8257A" w:rsidRDefault="00A25FAE" w:rsidP="00A25FAE">
            <w:pPr>
              <w:pStyle w:val="a5"/>
              <w:widowControl/>
              <w:numPr>
                <w:ilvl w:val="0"/>
                <w:numId w:val="7"/>
              </w:numPr>
              <w:autoSpaceDE/>
              <w:autoSpaceDN/>
              <w:adjustRightInd/>
              <w:spacing w:after="200" w:line="276" w:lineRule="auto"/>
              <w:rPr>
                <w:b/>
                <w:bCs/>
              </w:rPr>
            </w:pPr>
            <w:r w:rsidRPr="00B8257A">
              <w:rPr>
                <w:b/>
                <w:bCs/>
              </w:rPr>
              <w:t>Ул. Липецкая д.34/25</w:t>
            </w:r>
          </w:p>
        </w:tc>
        <w:tc>
          <w:tcPr>
            <w:tcW w:w="5387" w:type="dxa"/>
            <w:tcBorders>
              <w:top w:val="nil"/>
              <w:left w:val="nil"/>
              <w:bottom w:val="single" w:sz="4" w:space="0" w:color="auto"/>
              <w:right w:val="single" w:sz="4" w:space="0" w:color="auto"/>
            </w:tcBorders>
          </w:tcPr>
          <w:p w:rsidR="004057BE" w:rsidRDefault="004057BE" w:rsidP="007A06F6">
            <w:pPr>
              <w:jc w:val="center"/>
              <w:rPr>
                <w:b/>
                <w:bCs/>
              </w:rPr>
            </w:pPr>
          </w:p>
          <w:p w:rsidR="00A25FAE" w:rsidRPr="00B8257A" w:rsidRDefault="00A25FAE" w:rsidP="007A06F6">
            <w:pPr>
              <w:jc w:val="center"/>
              <w:rPr>
                <w:b/>
                <w:bCs/>
              </w:rPr>
            </w:pPr>
            <w:r w:rsidRPr="00B8257A">
              <w:rPr>
                <w:b/>
                <w:bCs/>
              </w:rPr>
              <w:t xml:space="preserve">Универсальная </w:t>
            </w:r>
          </w:p>
          <w:p w:rsidR="00A25FAE" w:rsidRDefault="00A25FAE" w:rsidP="007A06F6">
            <w:pPr>
              <w:jc w:val="center"/>
              <w:rPr>
                <w:b/>
                <w:bCs/>
              </w:rPr>
            </w:pPr>
            <w:r w:rsidRPr="00B8257A">
              <w:rPr>
                <w:b/>
                <w:bCs/>
              </w:rPr>
              <w:t xml:space="preserve"> ( баскетбол, волейбол, футбол)</w:t>
            </w:r>
          </w:p>
          <w:p w:rsidR="004057BE" w:rsidRPr="00B8257A" w:rsidRDefault="004057BE" w:rsidP="007A06F6">
            <w:pPr>
              <w:jc w:val="center"/>
              <w:rPr>
                <w:b/>
                <w:bCs/>
              </w:rPr>
            </w:pPr>
          </w:p>
        </w:tc>
      </w:tr>
    </w:tbl>
    <w:p w:rsidR="00A25FAE" w:rsidRPr="00B8257A" w:rsidRDefault="00A25FAE" w:rsidP="00A25FAE">
      <w:pPr>
        <w:pStyle w:val="ConsPlusNonformat"/>
        <w:widowControl/>
        <w:ind w:firstLine="708"/>
        <w:jc w:val="center"/>
        <w:rPr>
          <w:rFonts w:ascii="Times New Roman" w:eastAsia="Calibri" w:hAnsi="Times New Roman" w:cs="Times New Roman"/>
          <w:b/>
          <w:bCs/>
          <w:sz w:val="24"/>
          <w:szCs w:val="24"/>
          <w:u w:val="single"/>
        </w:rPr>
      </w:pPr>
    </w:p>
    <w:p w:rsidR="00A25FAE" w:rsidRDefault="00A25FAE" w:rsidP="004057BE">
      <w:pPr>
        <w:pStyle w:val="ConsPlusNonformat"/>
        <w:widowControl/>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2015 году  выполнен ремонт спортивной площадки </w:t>
      </w:r>
      <w:proofErr w:type="gramStart"/>
      <w:r>
        <w:rPr>
          <w:rFonts w:ascii="Times New Roman" w:eastAsia="Calibri" w:hAnsi="Times New Roman" w:cs="Times New Roman"/>
          <w:bCs/>
          <w:sz w:val="28"/>
          <w:szCs w:val="28"/>
        </w:rPr>
        <w:t xml:space="preserve">( </w:t>
      </w:r>
      <w:proofErr w:type="gramEnd"/>
      <w:r>
        <w:rPr>
          <w:rFonts w:ascii="Times New Roman" w:eastAsia="Calibri" w:hAnsi="Times New Roman" w:cs="Times New Roman"/>
          <w:bCs/>
          <w:sz w:val="28"/>
          <w:szCs w:val="28"/>
        </w:rPr>
        <w:t xml:space="preserve">замена основания)  по </w:t>
      </w:r>
      <w:r w:rsidRPr="00544B3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адресу: </w:t>
      </w:r>
      <w:proofErr w:type="gramStart"/>
      <w:r w:rsidRPr="00414C11">
        <w:rPr>
          <w:rFonts w:ascii="Times New Roman" w:eastAsia="Calibri" w:hAnsi="Times New Roman" w:cs="Times New Roman"/>
          <w:b/>
          <w:bCs/>
          <w:sz w:val="28"/>
          <w:szCs w:val="28"/>
        </w:rPr>
        <w:t>Липецкая</w:t>
      </w:r>
      <w:proofErr w:type="gramEnd"/>
      <w:r w:rsidRPr="00414C11">
        <w:rPr>
          <w:rFonts w:ascii="Times New Roman" w:eastAsia="Calibri" w:hAnsi="Times New Roman" w:cs="Times New Roman"/>
          <w:b/>
          <w:bCs/>
          <w:sz w:val="28"/>
          <w:szCs w:val="28"/>
        </w:rPr>
        <w:t xml:space="preserve"> ул.д.17</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за счет переходящего остатка 2014 года по средствам стимулирования управ)</w:t>
      </w:r>
    </w:p>
    <w:p w:rsidR="004057BE" w:rsidRDefault="004057BE" w:rsidP="004057BE">
      <w:pPr>
        <w:pStyle w:val="ConsPlusNonformat"/>
        <w:widowControl/>
        <w:rPr>
          <w:rFonts w:ascii="Times New Roman" w:eastAsia="Calibri" w:hAnsi="Times New Roman" w:cs="Times New Roman"/>
          <w:bCs/>
          <w:sz w:val="28"/>
          <w:szCs w:val="28"/>
        </w:rPr>
      </w:pPr>
    </w:p>
    <w:p w:rsidR="004057BE" w:rsidRPr="00577D62" w:rsidRDefault="004057BE" w:rsidP="004057BE">
      <w:pPr>
        <w:pStyle w:val="ConsPlusNonformat"/>
        <w:widowControl/>
        <w:rPr>
          <w:rFonts w:ascii="Times New Roman" w:hAnsi="Times New Roman" w:cs="Times New Roman"/>
          <w:sz w:val="28"/>
          <w:szCs w:val="28"/>
        </w:rPr>
      </w:pPr>
    </w:p>
    <w:p w:rsidR="00A25FAE" w:rsidRPr="00414C11" w:rsidRDefault="00A25FAE" w:rsidP="00A25FAE">
      <w:pPr>
        <w:jc w:val="both"/>
        <w:rPr>
          <w:sz w:val="28"/>
          <w:szCs w:val="28"/>
        </w:rPr>
      </w:pPr>
      <w:r w:rsidRPr="008077CB">
        <w:rPr>
          <w:b/>
          <w:sz w:val="28"/>
          <w:szCs w:val="28"/>
        </w:rPr>
        <w:t xml:space="preserve">В рамках Постановления Правительства Москвы от 13.02.2013 года № 67-ППМ </w:t>
      </w:r>
      <w:r w:rsidRPr="008077CB">
        <w:rPr>
          <w:sz w:val="28"/>
          <w:szCs w:val="28"/>
        </w:rPr>
        <w:t>о выполнении работ по благоустройству территорий образовательны</w:t>
      </w:r>
      <w:r>
        <w:rPr>
          <w:sz w:val="28"/>
          <w:szCs w:val="28"/>
        </w:rPr>
        <w:t>х учреждений района  обустроены 2</w:t>
      </w:r>
      <w:r w:rsidRPr="008077CB">
        <w:rPr>
          <w:sz w:val="28"/>
          <w:szCs w:val="28"/>
        </w:rPr>
        <w:t xml:space="preserve"> пришкольных т</w:t>
      </w:r>
      <w:r>
        <w:rPr>
          <w:sz w:val="28"/>
          <w:szCs w:val="28"/>
        </w:rPr>
        <w:t>ерриторий по следующим адресам:</w:t>
      </w:r>
    </w:p>
    <w:p w:rsidR="00A25FAE" w:rsidRPr="00A952E8" w:rsidRDefault="00A25FAE" w:rsidP="00A25FAE">
      <w:pPr>
        <w:ind w:left="-426" w:firstLine="284"/>
        <w:rPr>
          <w:sz w:val="28"/>
          <w:szCs w:val="28"/>
        </w:rPr>
      </w:pPr>
      <w:r w:rsidRPr="00A952E8">
        <w:rPr>
          <w:sz w:val="28"/>
          <w:szCs w:val="28"/>
        </w:rPr>
        <w:t xml:space="preserve">1.ГБОУ СОШ  902 </w:t>
      </w:r>
      <w:r w:rsidRPr="00A952E8">
        <w:rPr>
          <w:b/>
          <w:sz w:val="28"/>
          <w:szCs w:val="28"/>
        </w:rPr>
        <w:t>ул. Липецкая д.20 кор</w:t>
      </w:r>
      <w:proofErr w:type="gramStart"/>
      <w:r w:rsidRPr="00A952E8">
        <w:rPr>
          <w:b/>
          <w:sz w:val="28"/>
          <w:szCs w:val="28"/>
        </w:rPr>
        <w:t>2</w:t>
      </w:r>
      <w:proofErr w:type="gramEnd"/>
    </w:p>
    <w:p w:rsidR="00A25FAE" w:rsidRDefault="00A25FAE" w:rsidP="00A25FAE">
      <w:pPr>
        <w:ind w:left="-426" w:firstLine="284"/>
        <w:rPr>
          <w:b/>
          <w:sz w:val="28"/>
          <w:szCs w:val="28"/>
        </w:rPr>
      </w:pPr>
      <w:r w:rsidRPr="00A952E8">
        <w:rPr>
          <w:sz w:val="28"/>
          <w:szCs w:val="28"/>
        </w:rPr>
        <w:t xml:space="preserve">2.ГБОУ СОЩ 947 </w:t>
      </w:r>
      <w:r w:rsidRPr="00A952E8">
        <w:rPr>
          <w:b/>
          <w:sz w:val="28"/>
          <w:szCs w:val="28"/>
        </w:rPr>
        <w:t xml:space="preserve">ул. </w:t>
      </w:r>
      <w:proofErr w:type="spellStart"/>
      <w:r w:rsidRPr="00A952E8">
        <w:rPr>
          <w:b/>
          <w:sz w:val="28"/>
          <w:szCs w:val="28"/>
        </w:rPr>
        <w:t>Бирюлевская</w:t>
      </w:r>
      <w:proofErr w:type="spellEnd"/>
      <w:r w:rsidRPr="00A952E8">
        <w:rPr>
          <w:b/>
          <w:sz w:val="28"/>
          <w:szCs w:val="28"/>
        </w:rPr>
        <w:t xml:space="preserve"> д.56 корп</w:t>
      </w:r>
      <w:proofErr w:type="gramStart"/>
      <w:r w:rsidRPr="00A952E8">
        <w:rPr>
          <w:b/>
          <w:sz w:val="28"/>
          <w:szCs w:val="28"/>
        </w:rPr>
        <w:t>2</w:t>
      </w:r>
      <w:proofErr w:type="gramEnd"/>
    </w:p>
    <w:p w:rsidR="00A25FAE" w:rsidRPr="008077CB" w:rsidRDefault="00A25FAE" w:rsidP="00A25FAE">
      <w:pPr>
        <w:ind w:left="-426" w:firstLine="284"/>
        <w:rPr>
          <w:sz w:val="28"/>
          <w:szCs w:val="28"/>
        </w:rPr>
      </w:pPr>
    </w:p>
    <w:p w:rsidR="00A25FAE" w:rsidRPr="008077CB" w:rsidRDefault="00A25FAE" w:rsidP="00A25FAE">
      <w:pPr>
        <w:spacing w:line="360" w:lineRule="auto"/>
        <w:jc w:val="center"/>
        <w:rPr>
          <w:b/>
          <w:sz w:val="28"/>
          <w:szCs w:val="28"/>
          <w:u w:val="single"/>
        </w:rPr>
      </w:pPr>
      <w:r w:rsidRPr="008077CB">
        <w:rPr>
          <w:b/>
          <w:sz w:val="28"/>
          <w:szCs w:val="28"/>
          <w:u w:val="single"/>
        </w:rPr>
        <w:t>Школы</w:t>
      </w:r>
    </w:p>
    <w:tbl>
      <w:tblPr>
        <w:tblW w:w="10031" w:type="dxa"/>
        <w:tblLook w:val="04A0"/>
      </w:tblPr>
      <w:tblGrid>
        <w:gridCol w:w="2660"/>
        <w:gridCol w:w="7371"/>
      </w:tblGrid>
      <w:tr w:rsidR="00A25FAE" w:rsidRPr="008077CB" w:rsidTr="007A06F6">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FAE" w:rsidRPr="008077CB" w:rsidRDefault="00A25FAE" w:rsidP="007A06F6">
            <w:pPr>
              <w:jc w:val="center"/>
              <w:rPr>
                <w:color w:val="000000"/>
                <w:sz w:val="28"/>
                <w:szCs w:val="28"/>
              </w:rPr>
            </w:pPr>
            <w:r w:rsidRPr="008077CB">
              <w:rPr>
                <w:color w:val="000000"/>
                <w:sz w:val="28"/>
                <w:szCs w:val="28"/>
              </w:rPr>
              <w:t>№ школы</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A25FAE" w:rsidRPr="008077CB" w:rsidRDefault="00A25FAE" w:rsidP="007A06F6">
            <w:pPr>
              <w:jc w:val="center"/>
              <w:rPr>
                <w:color w:val="000000"/>
                <w:sz w:val="28"/>
                <w:szCs w:val="28"/>
              </w:rPr>
            </w:pPr>
            <w:r w:rsidRPr="008077CB">
              <w:rPr>
                <w:color w:val="000000"/>
                <w:sz w:val="28"/>
                <w:szCs w:val="28"/>
              </w:rPr>
              <w:t>Адрес</w:t>
            </w:r>
          </w:p>
        </w:tc>
      </w:tr>
      <w:tr w:rsidR="00A25FAE" w:rsidRPr="008077CB" w:rsidTr="007A06F6">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25FAE" w:rsidRPr="00352D1D" w:rsidRDefault="00A25FAE" w:rsidP="007A06F6">
            <w:pPr>
              <w:jc w:val="center"/>
              <w:rPr>
                <w:b/>
                <w:color w:val="000000"/>
                <w:sz w:val="28"/>
                <w:szCs w:val="28"/>
              </w:rPr>
            </w:pPr>
            <w:r w:rsidRPr="00352D1D">
              <w:rPr>
                <w:b/>
                <w:color w:val="000000"/>
                <w:sz w:val="28"/>
                <w:szCs w:val="28"/>
              </w:rPr>
              <w:t>ГОУ СОШ № 902</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rsidR="00A25FAE" w:rsidRPr="008077CB" w:rsidRDefault="00A25FAE" w:rsidP="007A06F6">
            <w:pPr>
              <w:rPr>
                <w:color w:val="000000"/>
                <w:sz w:val="28"/>
                <w:szCs w:val="28"/>
              </w:rPr>
            </w:pPr>
            <w:r>
              <w:rPr>
                <w:b/>
                <w:color w:val="000000"/>
                <w:sz w:val="28"/>
                <w:szCs w:val="28"/>
              </w:rPr>
              <w:t>Липецкая д.20корп2</w:t>
            </w:r>
            <w:r>
              <w:rPr>
                <w:color w:val="000000"/>
                <w:sz w:val="28"/>
                <w:szCs w:val="28"/>
              </w:rPr>
              <w:t>– устройство асфальтовых дорожек, ремонт бортового камня, капитальный ремонт газона, ремонт асфальтобетонного покрытия, капитальный ремонт ограждения, устройство ограждения, установка веранд, ремонт лестниц, ремонт веранд, устройство универсального покрытия на детских площадках, демонтаж веранд</w:t>
            </w:r>
          </w:p>
        </w:tc>
      </w:tr>
      <w:tr w:rsidR="00A25FAE" w:rsidRPr="008077CB" w:rsidTr="007A06F6">
        <w:trPr>
          <w:trHeight w:val="300"/>
        </w:trPr>
        <w:tc>
          <w:tcPr>
            <w:tcW w:w="2660" w:type="dxa"/>
            <w:tcBorders>
              <w:top w:val="nil"/>
              <w:left w:val="single" w:sz="4" w:space="0" w:color="auto"/>
              <w:bottom w:val="single" w:sz="4" w:space="0" w:color="auto"/>
              <w:right w:val="single" w:sz="4" w:space="0" w:color="auto"/>
            </w:tcBorders>
            <w:shd w:val="clear" w:color="auto" w:fill="auto"/>
            <w:noWrap/>
            <w:hideMark/>
          </w:tcPr>
          <w:p w:rsidR="00352D1D" w:rsidRDefault="00352D1D" w:rsidP="007A06F6">
            <w:pPr>
              <w:jc w:val="center"/>
              <w:rPr>
                <w:b/>
                <w:color w:val="000000"/>
                <w:sz w:val="28"/>
                <w:szCs w:val="28"/>
              </w:rPr>
            </w:pPr>
          </w:p>
          <w:p w:rsidR="00A25FAE" w:rsidRPr="00352D1D" w:rsidRDefault="00A25FAE" w:rsidP="007A06F6">
            <w:pPr>
              <w:jc w:val="center"/>
              <w:rPr>
                <w:b/>
                <w:color w:val="000000"/>
                <w:sz w:val="28"/>
                <w:szCs w:val="28"/>
              </w:rPr>
            </w:pPr>
            <w:r w:rsidRPr="00352D1D">
              <w:rPr>
                <w:b/>
                <w:color w:val="000000"/>
                <w:sz w:val="28"/>
                <w:szCs w:val="28"/>
              </w:rPr>
              <w:t>ГОУ СОШ № 947</w:t>
            </w:r>
          </w:p>
        </w:tc>
        <w:tc>
          <w:tcPr>
            <w:tcW w:w="7371" w:type="dxa"/>
            <w:tcBorders>
              <w:top w:val="nil"/>
              <w:left w:val="nil"/>
              <w:bottom w:val="single" w:sz="4" w:space="0" w:color="auto"/>
              <w:right w:val="single" w:sz="4" w:space="0" w:color="auto"/>
            </w:tcBorders>
            <w:shd w:val="clear" w:color="auto" w:fill="auto"/>
            <w:noWrap/>
            <w:vAlign w:val="bottom"/>
            <w:hideMark/>
          </w:tcPr>
          <w:p w:rsidR="00352D1D" w:rsidRDefault="00352D1D" w:rsidP="007A06F6">
            <w:pPr>
              <w:rPr>
                <w:b/>
                <w:color w:val="000000"/>
                <w:sz w:val="28"/>
                <w:szCs w:val="28"/>
              </w:rPr>
            </w:pPr>
          </w:p>
          <w:p w:rsidR="00A25FAE" w:rsidRDefault="00A25FAE" w:rsidP="007A06F6">
            <w:pPr>
              <w:rPr>
                <w:color w:val="000000"/>
                <w:sz w:val="28"/>
                <w:szCs w:val="28"/>
              </w:rPr>
            </w:pPr>
            <w:r>
              <w:rPr>
                <w:b/>
                <w:color w:val="000000"/>
                <w:sz w:val="28"/>
                <w:szCs w:val="28"/>
              </w:rPr>
              <w:t xml:space="preserve">ул. </w:t>
            </w:r>
            <w:proofErr w:type="spellStart"/>
            <w:r>
              <w:rPr>
                <w:b/>
                <w:color w:val="000000"/>
                <w:sz w:val="28"/>
                <w:szCs w:val="28"/>
              </w:rPr>
              <w:t>Бирюлевская</w:t>
            </w:r>
            <w:proofErr w:type="spellEnd"/>
            <w:r>
              <w:rPr>
                <w:b/>
                <w:color w:val="000000"/>
                <w:sz w:val="28"/>
                <w:szCs w:val="28"/>
              </w:rPr>
              <w:t xml:space="preserve"> д.56корп2</w:t>
            </w:r>
            <w:r>
              <w:rPr>
                <w:color w:val="000000"/>
                <w:sz w:val="28"/>
                <w:szCs w:val="28"/>
              </w:rPr>
              <w:t xml:space="preserve"> – ремонт с заменой бортового камня, капитальный ремонт ограждения, ремонт асфальтобетонного покрытия, установка МАФ, ремонт веранд, демонтаж веранд, устройство  дренажа.</w:t>
            </w:r>
          </w:p>
          <w:p w:rsidR="00352D1D" w:rsidRPr="008077CB" w:rsidRDefault="00352D1D" w:rsidP="007A06F6">
            <w:pPr>
              <w:rPr>
                <w:color w:val="000000"/>
                <w:sz w:val="28"/>
                <w:szCs w:val="28"/>
              </w:rPr>
            </w:pPr>
          </w:p>
        </w:tc>
      </w:tr>
    </w:tbl>
    <w:p w:rsidR="00A25FAE" w:rsidRPr="00A952E8" w:rsidRDefault="00A25FAE" w:rsidP="00C37C78">
      <w:pPr>
        <w:ind w:left="-426" w:firstLine="284"/>
        <w:rPr>
          <w:sz w:val="28"/>
          <w:szCs w:val="28"/>
        </w:rPr>
      </w:pPr>
    </w:p>
    <w:p w:rsidR="00A65197" w:rsidRDefault="00A65197" w:rsidP="00494466">
      <w:pPr>
        <w:widowControl/>
        <w:tabs>
          <w:tab w:val="left" w:pos="1134"/>
        </w:tabs>
        <w:autoSpaceDE/>
        <w:autoSpaceDN/>
        <w:adjustRightInd/>
        <w:jc w:val="both"/>
        <w:outlineLvl w:val="0"/>
        <w:rPr>
          <w:b/>
          <w:sz w:val="28"/>
          <w:szCs w:val="28"/>
        </w:rPr>
      </w:pPr>
    </w:p>
    <w:p w:rsidR="00A25FAE" w:rsidRDefault="00A25FAE" w:rsidP="00A25FAE">
      <w:pPr>
        <w:jc w:val="both"/>
        <w:rPr>
          <w:rFonts w:eastAsia="Times New Roman"/>
          <w:sz w:val="28"/>
          <w:szCs w:val="28"/>
        </w:rPr>
      </w:pPr>
      <w:r w:rsidRPr="000B585D">
        <w:rPr>
          <w:rFonts w:eastAsia="Times New Roman"/>
          <w:b/>
          <w:sz w:val="28"/>
          <w:szCs w:val="28"/>
        </w:rPr>
        <w:t>4</w:t>
      </w:r>
      <w:r w:rsidRPr="00B8257A">
        <w:rPr>
          <w:rFonts w:eastAsia="Times New Roman"/>
          <w:b/>
          <w:sz w:val="28"/>
          <w:szCs w:val="28"/>
          <w:u w:val="single"/>
        </w:rPr>
        <w:t>. За счет средств экономии в районе Бирюлево Восточное произведены работы по благоустройству</w:t>
      </w:r>
      <w:proofErr w:type="gramStart"/>
      <w:r>
        <w:rPr>
          <w:rFonts w:eastAsia="Times New Roman"/>
          <w:sz w:val="28"/>
          <w:szCs w:val="28"/>
        </w:rPr>
        <w:t xml:space="preserve"> :</w:t>
      </w:r>
      <w:proofErr w:type="gramEnd"/>
    </w:p>
    <w:p w:rsidR="00A25FAE" w:rsidRDefault="003839D2" w:rsidP="00A25FAE">
      <w:pPr>
        <w:jc w:val="both"/>
        <w:rPr>
          <w:rFonts w:eastAsia="Times New Roman"/>
          <w:sz w:val="28"/>
          <w:szCs w:val="28"/>
        </w:rPr>
      </w:pPr>
      <w:r>
        <w:rPr>
          <w:rFonts w:eastAsia="Times New Roman"/>
          <w:sz w:val="28"/>
          <w:szCs w:val="28"/>
        </w:rPr>
        <w:t xml:space="preserve">    В </w:t>
      </w:r>
      <w:r w:rsidR="00A25FAE">
        <w:rPr>
          <w:rFonts w:eastAsia="Times New Roman"/>
          <w:sz w:val="28"/>
          <w:szCs w:val="28"/>
        </w:rPr>
        <w:t xml:space="preserve"> рамках условий контракта выполнены следующие виды работ:</w:t>
      </w:r>
    </w:p>
    <w:p w:rsidR="00A25FAE" w:rsidRDefault="00A25FAE" w:rsidP="00A25FAE">
      <w:pPr>
        <w:jc w:val="both"/>
        <w:rPr>
          <w:rFonts w:eastAsia="Times New Roman"/>
          <w:sz w:val="28"/>
          <w:szCs w:val="28"/>
        </w:rPr>
      </w:pPr>
      <w:r>
        <w:rPr>
          <w:rFonts w:eastAsia="Times New Roman"/>
          <w:sz w:val="28"/>
          <w:szCs w:val="28"/>
        </w:rPr>
        <w:t>Ремонт асфальтобетонного покрытия</w:t>
      </w:r>
      <w:r w:rsidR="003839D2">
        <w:rPr>
          <w:rFonts w:eastAsia="Times New Roman"/>
          <w:sz w:val="28"/>
          <w:szCs w:val="28"/>
        </w:rPr>
        <w:t xml:space="preserve"> </w:t>
      </w:r>
      <w:r>
        <w:rPr>
          <w:rFonts w:eastAsia="Times New Roman"/>
          <w:sz w:val="28"/>
          <w:szCs w:val="28"/>
        </w:rPr>
        <w:t>-</w:t>
      </w:r>
      <w:r w:rsidR="003839D2">
        <w:rPr>
          <w:rFonts w:eastAsia="Times New Roman"/>
          <w:sz w:val="28"/>
          <w:szCs w:val="28"/>
        </w:rPr>
        <w:t xml:space="preserve"> </w:t>
      </w:r>
      <w:r>
        <w:rPr>
          <w:rFonts w:eastAsia="Times New Roman"/>
          <w:sz w:val="28"/>
          <w:szCs w:val="28"/>
        </w:rPr>
        <w:t>761 кв</w:t>
      </w:r>
      <w:proofErr w:type="gramStart"/>
      <w:r>
        <w:rPr>
          <w:rFonts w:eastAsia="Times New Roman"/>
          <w:sz w:val="28"/>
          <w:szCs w:val="28"/>
        </w:rPr>
        <w:t>.м</w:t>
      </w:r>
      <w:proofErr w:type="gramEnd"/>
    </w:p>
    <w:p w:rsidR="00A25FAE" w:rsidRDefault="00A25FAE" w:rsidP="00A25FAE">
      <w:pPr>
        <w:jc w:val="both"/>
        <w:rPr>
          <w:rFonts w:eastAsia="Times New Roman"/>
          <w:sz w:val="28"/>
          <w:szCs w:val="28"/>
        </w:rPr>
      </w:pPr>
      <w:r>
        <w:rPr>
          <w:rFonts w:eastAsia="Times New Roman"/>
          <w:sz w:val="28"/>
          <w:szCs w:val="28"/>
        </w:rPr>
        <w:t xml:space="preserve">Устройство </w:t>
      </w:r>
      <w:proofErr w:type="spellStart"/>
      <w:r>
        <w:rPr>
          <w:rFonts w:eastAsia="Times New Roman"/>
          <w:sz w:val="28"/>
          <w:szCs w:val="28"/>
        </w:rPr>
        <w:t>антипарковочных</w:t>
      </w:r>
      <w:proofErr w:type="spellEnd"/>
      <w:r>
        <w:rPr>
          <w:rFonts w:eastAsia="Times New Roman"/>
          <w:sz w:val="28"/>
          <w:szCs w:val="28"/>
        </w:rPr>
        <w:t xml:space="preserve"> столбиков – 209 </w:t>
      </w:r>
      <w:proofErr w:type="spellStart"/>
      <w:proofErr w:type="gramStart"/>
      <w:r>
        <w:rPr>
          <w:rFonts w:eastAsia="Times New Roman"/>
          <w:sz w:val="28"/>
          <w:szCs w:val="28"/>
        </w:rPr>
        <w:t>шт</w:t>
      </w:r>
      <w:proofErr w:type="spellEnd"/>
      <w:proofErr w:type="gramEnd"/>
    </w:p>
    <w:p w:rsidR="00A25FAE" w:rsidRDefault="00A25FAE" w:rsidP="00A25FAE">
      <w:pPr>
        <w:jc w:val="both"/>
        <w:rPr>
          <w:rFonts w:eastAsia="Times New Roman"/>
          <w:sz w:val="28"/>
          <w:szCs w:val="28"/>
        </w:rPr>
      </w:pPr>
      <w:r>
        <w:rPr>
          <w:rFonts w:eastAsia="Times New Roman"/>
          <w:sz w:val="28"/>
          <w:szCs w:val="28"/>
        </w:rPr>
        <w:t>Устройство гостевых парковочных карманов – 13 м/м</w:t>
      </w:r>
    </w:p>
    <w:p w:rsidR="00A25FAE" w:rsidRDefault="00A25FAE" w:rsidP="00A25FAE">
      <w:pPr>
        <w:jc w:val="both"/>
        <w:rPr>
          <w:rFonts w:eastAsia="Times New Roman"/>
          <w:sz w:val="28"/>
          <w:szCs w:val="28"/>
        </w:rPr>
      </w:pPr>
      <w:r>
        <w:rPr>
          <w:rFonts w:eastAsia="Times New Roman"/>
          <w:sz w:val="28"/>
          <w:szCs w:val="28"/>
        </w:rPr>
        <w:t>Установка бортового камня – 35 п</w:t>
      </w:r>
      <w:proofErr w:type="gramStart"/>
      <w:r>
        <w:rPr>
          <w:rFonts w:eastAsia="Times New Roman"/>
          <w:sz w:val="28"/>
          <w:szCs w:val="28"/>
        </w:rPr>
        <w:t>.м</w:t>
      </w:r>
      <w:proofErr w:type="gramEnd"/>
    </w:p>
    <w:p w:rsidR="003839D2" w:rsidRDefault="003839D2" w:rsidP="00A25FAE">
      <w:pPr>
        <w:jc w:val="both"/>
        <w:rPr>
          <w:rFonts w:eastAsia="Times New Roman"/>
          <w:sz w:val="28"/>
          <w:szCs w:val="28"/>
        </w:rPr>
      </w:pPr>
    </w:p>
    <w:tbl>
      <w:tblPr>
        <w:tblStyle w:val="ab"/>
        <w:tblW w:w="0" w:type="auto"/>
        <w:tblLook w:val="04A0"/>
      </w:tblPr>
      <w:tblGrid>
        <w:gridCol w:w="675"/>
        <w:gridCol w:w="3828"/>
        <w:gridCol w:w="3260"/>
        <w:gridCol w:w="2089"/>
      </w:tblGrid>
      <w:tr w:rsidR="00A25FAE" w:rsidTr="007A06F6">
        <w:trPr>
          <w:trHeight w:val="439"/>
        </w:trPr>
        <w:tc>
          <w:tcPr>
            <w:tcW w:w="675" w:type="dxa"/>
          </w:tcPr>
          <w:p w:rsidR="00A25FAE" w:rsidRPr="00B8257A" w:rsidRDefault="00A25FAE" w:rsidP="007A06F6">
            <w:pPr>
              <w:jc w:val="center"/>
              <w:rPr>
                <w:rFonts w:eastAsia="Times New Roman"/>
                <w:b/>
              </w:rPr>
            </w:pPr>
            <w:r w:rsidRPr="00B8257A">
              <w:rPr>
                <w:rFonts w:eastAsia="Times New Roman"/>
                <w:b/>
              </w:rPr>
              <w:t>№</w:t>
            </w:r>
          </w:p>
        </w:tc>
        <w:tc>
          <w:tcPr>
            <w:tcW w:w="3828" w:type="dxa"/>
          </w:tcPr>
          <w:p w:rsidR="00A25FAE" w:rsidRPr="00B8257A" w:rsidRDefault="00A25FAE" w:rsidP="007A06F6">
            <w:pPr>
              <w:jc w:val="center"/>
              <w:rPr>
                <w:rFonts w:eastAsia="Times New Roman"/>
                <w:b/>
              </w:rPr>
            </w:pPr>
            <w:r w:rsidRPr="00B8257A">
              <w:rPr>
                <w:rFonts w:eastAsia="Times New Roman"/>
                <w:b/>
              </w:rPr>
              <w:t>Адресный  список</w:t>
            </w:r>
          </w:p>
        </w:tc>
        <w:tc>
          <w:tcPr>
            <w:tcW w:w="3260" w:type="dxa"/>
          </w:tcPr>
          <w:p w:rsidR="00A25FAE" w:rsidRPr="00B8257A" w:rsidRDefault="00A25FAE" w:rsidP="007A06F6">
            <w:pPr>
              <w:jc w:val="center"/>
              <w:rPr>
                <w:rFonts w:eastAsia="Times New Roman"/>
                <w:b/>
              </w:rPr>
            </w:pPr>
            <w:r w:rsidRPr="00B8257A">
              <w:rPr>
                <w:rFonts w:eastAsia="Times New Roman"/>
                <w:b/>
              </w:rPr>
              <w:t xml:space="preserve">Итого затраты на ремонт </w:t>
            </w:r>
            <w:proofErr w:type="spellStart"/>
            <w:r w:rsidRPr="00B8257A">
              <w:rPr>
                <w:rFonts w:eastAsia="Times New Roman"/>
                <w:b/>
              </w:rPr>
              <w:t>тыс</w:t>
            </w:r>
            <w:proofErr w:type="gramStart"/>
            <w:r w:rsidRPr="00B8257A">
              <w:rPr>
                <w:rFonts w:eastAsia="Times New Roman"/>
                <w:b/>
              </w:rPr>
              <w:t>.р</w:t>
            </w:r>
            <w:proofErr w:type="gramEnd"/>
            <w:r w:rsidRPr="00B8257A">
              <w:rPr>
                <w:rFonts w:eastAsia="Times New Roman"/>
                <w:b/>
              </w:rPr>
              <w:t>уб</w:t>
            </w:r>
            <w:proofErr w:type="spellEnd"/>
          </w:p>
        </w:tc>
        <w:tc>
          <w:tcPr>
            <w:tcW w:w="2089" w:type="dxa"/>
          </w:tcPr>
          <w:p w:rsidR="00A25FAE" w:rsidRPr="00B8257A" w:rsidRDefault="00A25FAE" w:rsidP="007A06F6">
            <w:pPr>
              <w:jc w:val="center"/>
              <w:rPr>
                <w:rFonts w:eastAsia="Times New Roman"/>
                <w:b/>
              </w:rPr>
            </w:pPr>
            <w:r w:rsidRPr="00B8257A">
              <w:rPr>
                <w:rFonts w:eastAsia="Times New Roman"/>
                <w:b/>
              </w:rPr>
              <w:t>Примечание</w:t>
            </w:r>
          </w:p>
        </w:tc>
      </w:tr>
      <w:tr w:rsidR="00A25FAE" w:rsidTr="007A06F6">
        <w:tc>
          <w:tcPr>
            <w:tcW w:w="675" w:type="dxa"/>
            <w:vAlign w:val="center"/>
          </w:tcPr>
          <w:p w:rsidR="00A25FAE" w:rsidRPr="00B8257A" w:rsidRDefault="00A25FAE" w:rsidP="007A06F6">
            <w:pPr>
              <w:jc w:val="both"/>
              <w:rPr>
                <w:color w:val="000000"/>
              </w:rPr>
            </w:pPr>
            <w:r w:rsidRPr="00B8257A">
              <w:rPr>
                <w:color w:val="000000"/>
              </w:rPr>
              <w:t>1</w:t>
            </w:r>
          </w:p>
        </w:tc>
        <w:tc>
          <w:tcPr>
            <w:tcW w:w="3828" w:type="dxa"/>
            <w:vAlign w:val="center"/>
          </w:tcPr>
          <w:p w:rsidR="00A25FAE" w:rsidRPr="00B8257A" w:rsidRDefault="00A25FAE" w:rsidP="007A06F6">
            <w:pPr>
              <w:jc w:val="both"/>
              <w:rPr>
                <w:color w:val="000000"/>
              </w:rPr>
            </w:pPr>
            <w:r w:rsidRPr="00B8257A">
              <w:rPr>
                <w:color w:val="000000"/>
              </w:rPr>
              <w:t xml:space="preserve">ул.  </w:t>
            </w:r>
            <w:proofErr w:type="spellStart"/>
            <w:r w:rsidRPr="00B8257A">
              <w:rPr>
                <w:color w:val="000000"/>
              </w:rPr>
              <w:t>Бирюлевская</w:t>
            </w:r>
            <w:proofErr w:type="spellEnd"/>
            <w:r w:rsidRPr="00B8257A">
              <w:rPr>
                <w:color w:val="000000"/>
              </w:rPr>
              <w:t>, д.31 корп.1</w:t>
            </w:r>
          </w:p>
        </w:tc>
        <w:tc>
          <w:tcPr>
            <w:tcW w:w="3260" w:type="dxa"/>
          </w:tcPr>
          <w:p w:rsidR="00A25FAE" w:rsidRPr="00B8257A" w:rsidRDefault="00A25FAE" w:rsidP="007A06F6">
            <w:pPr>
              <w:jc w:val="center"/>
              <w:rPr>
                <w:rFonts w:eastAsia="Times New Roman"/>
                <w:b/>
              </w:rPr>
            </w:pPr>
            <w:r w:rsidRPr="00B8257A">
              <w:rPr>
                <w:rFonts w:eastAsia="Times New Roman"/>
                <w:b/>
              </w:rPr>
              <w:t>19 2093,03</w:t>
            </w:r>
          </w:p>
        </w:tc>
        <w:tc>
          <w:tcPr>
            <w:tcW w:w="2089" w:type="dxa"/>
          </w:tcPr>
          <w:p w:rsidR="00A25FAE" w:rsidRPr="00B8257A" w:rsidRDefault="00A25FAE" w:rsidP="007A06F6">
            <w:pPr>
              <w:jc w:val="center"/>
              <w:rPr>
                <w:rFonts w:eastAsia="Times New Roman"/>
              </w:rPr>
            </w:pPr>
          </w:p>
        </w:tc>
      </w:tr>
      <w:tr w:rsidR="00A25FAE" w:rsidTr="007A06F6">
        <w:tc>
          <w:tcPr>
            <w:tcW w:w="675" w:type="dxa"/>
            <w:vAlign w:val="center"/>
          </w:tcPr>
          <w:p w:rsidR="00A25FAE" w:rsidRPr="00B8257A" w:rsidRDefault="00A25FAE" w:rsidP="007A06F6">
            <w:pPr>
              <w:jc w:val="both"/>
              <w:rPr>
                <w:color w:val="000000"/>
              </w:rPr>
            </w:pPr>
            <w:r w:rsidRPr="00B8257A">
              <w:rPr>
                <w:color w:val="000000"/>
              </w:rPr>
              <w:t>2</w:t>
            </w:r>
          </w:p>
        </w:tc>
        <w:tc>
          <w:tcPr>
            <w:tcW w:w="3828" w:type="dxa"/>
            <w:vAlign w:val="center"/>
          </w:tcPr>
          <w:p w:rsidR="00A25FAE" w:rsidRPr="00B8257A" w:rsidRDefault="00A25FAE" w:rsidP="007A06F6">
            <w:pPr>
              <w:jc w:val="both"/>
              <w:rPr>
                <w:color w:val="000000"/>
              </w:rPr>
            </w:pPr>
            <w:r w:rsidRPr="00B8257A">
              <w:rPr>
                <w:color w:val="000000"/>
              </w:rPr>
              <w:t>ул.  Лебедянская, 24 корп.1</w:t>
            </w:r>
          </w:p>
        </w:tc>
        <w:tc>
          <w:tcPr>
            <w:tcW w:w="3260" w:type="dxa"/>
          </w:tcPr>
          <w:p w:rsidR="00A25FAE" w:rsidRPr="00B8257A" w:rsidRDefault="00A25FAE" w:rsidP="007A06F6">
            <w:pPr>
              <w:jc w:val="center"/>
              <w:rPr>
                <w:rFonts w:eastAsia="Times New Roman"/>
                <w:b/>
              </w:rPr>
            </w:pPr>
            <w:r w:rsidRPr="00B8257A">
              <w:rPr>
                <w:rFonts w:eastAsia="Times New Roman"/>
                <w:b/>
              </w:rPr>
              <w:t>33 5431,55</w:t>
            </w:r>
          </w:p>
        </w:tc>
        <w:tc>
          <w:tcPr>
            <w:tcW w:w="2089" w:type="dxa"/>
          </w:tcPr>
          <w:p w:rsidR="00A25FAE" w:rsidRPr="00B8257A" w:rsidRDefault="00A25FAE" w:rsidP="007A06F6">
            <w:pPr>
              <w:jc w:val="center"/>
              <w:rPr>
                <w:rFonts w:eastAsia="Times New Roman"/>
              </w:rPr>
            </w:pPr>
          </w:p>
        </w:tc>
      </w:tr>
      <w:tr w:rsidR="00A25FAE" w:rsidTr="007A06F6">
        <w:tc>
          <w:tcPr>
            <w:tcW w:w="675" w:type="dxa"/>
            <w:vAlign w:val="center"/>
          </w:tcPr>
          <w:p w:rsidR="00A25FAE" w:rsidRPr="00B8257A" w:rsidRDefault="00A25FAE" w:rsidP="007A06F6">
            <w:pPr>
              <w:jc w:val="both"/>
              <w:rPr>
                <w:color w:val="000000"/>
              </w:rPr>
            </w:pPr>
            <w:r w:rsidRPr="00B8257A">
              <w:rPr>
                <w:color w:val="000000"/>
              </w:rPr>
              <w:t>3</w:t>
            </w:r>
          </w:p>
        </w:tc>
        <w:tc>
          <w:tcPr>
            <w:tcW w:w="3828" w:type="dxa"/>
            <w:vAlign w:val="center"/>
          </w:tcPr>
          <w:p w:rsidR="00A25FAE" w:rsidRPr="00B8257A" w:rsidRDefault="00A25FAE" w:rsidP="007A06F6">
            <w:pPr>
              <w:jc w:val="both"/>
              <w:rPr>
                <w:color w:val="000000"/>
              </w:rPr>
            </w:pPr>
            <w:r w:rsidRPr="00B8257A">
              <w:rPr>
                <w:color w:val="000000"/>
              </w:rPr>
              <w:t xml:space="preserve">ул. </w:t>
            </w:r>
            <w:proofErr w:type="spellStart"/>
            <w:r w:rsidRPr="00B8257A">
              <w:rPr>
                <w:color w:val="000000"/>
              </w:rPr>
              <w:t>Загорьевская</w:t>
            </w:r>
            <w:proofErr w:type="spellEnd"/>
            <w:r w:rsidRPr="00B8257A">
              <w:rPr>
                <w:color w:val="000000"/>
              </w:rPr>
              <w:t>, д.3 корп.1</w:t>
            </w:r>
          </w:p>
        </w:tc>
        <w:tc>
          <w:tcPr>
            <w:tcW w:w="3260" w:type="dxa"/>
          </w:tcPr>
          <w:p w:rsidR="00A25FAE" w:rsidRPr="00B8257A" w:rsidRDefault="00A25FAE" w:rsidP="007A06F6">
            <w:pPr>
              <w:jc w:val="center"/>
              <w:rPr>
                <w:rFonts w:eastAsia="Times New Roman"/>
                <w:b/>
              </w:rPr>
            </w:pPr>
            <w:r w:rsidRPr="00B8257A">
              <w:rPr>
                <w:rFonts w:eastAsia="Times New Roman"/>
                <w:b/>
              </w:rPr>
              <w:t>54 000,00</w:t>
            </w:r>
          </w:p>
        </w:tc>
        <w:tc>
          <w:tcPr>
            <w:tcW w:w="2089" w:type="dxa"/>
          </w:tcPr>
          <w:p w:rsidR="00A25FAE" w:rsidRPr="00B8257A" w:rsidRDefault="00A25FAE" w:rsidP="007A06F6">
            <w:pPr>
              <w:jc w:val="center"/>
              <w:rPr>
                <w:rFonts w:eastAsia="Times New Roman"/>
              </w:rPr>
            </w:pPr>
          </w:p>
        </w:tc>
      </w:tr>
      <w:tr w:rsidR="00A25FAE" w:rsidRPr="00016B41" w:rsidTr="007A06F6">
        <w:tc>
          <w:tcPr>
            <w:tcW w:w="675" w:type="dxa"/>
            <w:vAlign w:val="center"/>
          </w:tcPr>
          <w:p w:rsidR="00A25FAE" w:rsidRPr="00B8257A" w:rsidRDefault="00A25FAE" w:rsidP="007A06F6">
            <w:pPr>
              <w:jc w:val="both"/>
              <w:rPr>
                <w:color w:val="000000"/>
              </w:rPr>
            </w:pPr>
            <w:r w:rsidRPr="00B8257A">
              <w:rPr>
                <w:color w:val="000000"/>
              </w:rPr>
              <w:t>4</w:t>
            </w:r>
          </w:p>
        </w:tc>
        <w:tc>
          <w:tcPr>
            <w:tcW w:w="3828" w:type="dxa"/>
            <w:vAlign w:val="center"/>
          </w:tcPr>
          <w:p w:rsidR="00A25FAE" w:rsidRPr="00B8257A" w:rsidRDefault="00A25FAE" w:rsidP="007A06F6">
            <w:pPr>
              <w:jc w:val="both"/>
              <w:rPr>
                <w:color w:val="000000"/>
              </w:rPr>
            </w:pPr>
            <w:r w:rsidRPr="00B8257A">
              <w:rPr>
                <w:color w:val="000000"/>
              </w:rPr>
              <w:t>ул. Липецкая, д.46 корп.1</w:t>
            </w:r>
          </w:p>
        </w:tc>
        <w:tc>
          <w:tcPr>
            <w:tcW w:w="3260" w:type="dxa"/>
          </w:tcPr>
          <w:p w:rsidR="00A25FAE" w:rsidRPr="00B8257A" w:rsidRDefault="00A25FAE" w:rsidP="007A06F6">
            <w:pPr>
              <w:jc w:val="center"/>
              <w:rPr>
                <w:rFonts w:eastAsia="Times New Roman"/>
                <w:b/>
              </w:rPr>
            </w:pPr>
            <w:r w:rsidRPr="00B8257A">
              <w:rPr>
                <w:rFonts w:eastAsia="Times New Roman"/>
                <w:b/>
              </w:rPr>
              <w:t>10 800,00</w:t>
            </w:r>
          </w:p>
        </w:tc>
        <w:tc>
          <w:tcPr>
            <w:tcW w:w="2089" w:type="dxa"/>
          </w:tcPr>
          <w:p w:rsidR="00A25FAE" w:rsidRPr="00B8257A" w:rsidRDefault="00A25FAE" w:rsidP="007A06F6">
            <w:pPr>
              <w:jc w:val="center"/>
              <w:rPr>
                <w:rFonts w:eastAsia="Times New Roman"/>
              </w:rPr>
            </w:pPr>
          </w:p>
        </w:tc>
      </w:tr>
      <w:tr w:rsidR="00A25FAE" w:rsidRPr="00016B41" w:rsidTr="007A06F6">
        <w:tc>
          <w:tcPr>
            <w:tcW w:w="675" w:type="dxa"/>
            <w:vAlign w:val="center"/>
          </w:tcPr>
          <w:p w:rsidR="00A25FAE" w:rsidRPr="00B8257A" w:rsidRDefault="00A25FAE" w:rsidP="007A06F6">
            <w:pPr>
              <w:jc w:val="both"/>
              <w:rPr>
                <w:color w:val="000000"/>
              </w:rPr>
            </w:pPr>
            <w:r w:rsidRPr="00B8257A">
              <w:rPr>
                <w:color w:val="000000"/>
              </w:rPr>
              <w:t>5</w:t>
            </w:r>
          </w:p>
        </w:tc>
        <w:tc>
          <w:tcPr>
            <w:tcW w:w="3828" w:type="dxa"/>
            <w:vAlign w:val="center"/>
          </w:tcPr>
          <w:p w:rsidR="00A25FAE" w:rsidRPr="00B8257A" w:rsidRDefault="00A25FAE" w:rsidP="007A06F6">
            <w:pPr>
              <w:jc w:val="both"/>
              <w:rPr>
                <w:color w:val="000000"/>
              </w:rPr>
            </w:pPr>
            <w:r w:rsidRPr="00B8257A">
              <w:rPr>
                <w:color w:val="000000"/>
              </w:rPr>
              <w:t>ул. Липецкая, д.48</w:t>
            </w:r>
          </w:p>
        </w:tc>
        <w:tc>
          <w:tcPr>
            <w:tcW w:w="3260" w:type="dxa"/>
          </w:tcPr>
          <w:p w:rsidR="00A25FAE" w:rsidRPr="00B8257A" w:rsidRDefault="00A25FAE" w:rsidP="007A06F6">
            <w:pPr>
              <w:jc w:val="center"/>
              <w:rPr>
                <w:rFonts w:eastAsia="Times New Roman"/>
                <w:b/>
              </w:rPr>
            </w:pPr>
            <w:r w:rsidRPr="00B8257A">
              <w:rPr>
                <w:rFonts w:eastAsia="Times New Roman"/>
                <w:b/>
              </w:rPr>
              <w:t>36 000,00</w:t>
            </w:r>
          </w:p>
        </w:tc>
        <w:tc>
          <w:tcPr>
            <w:tcW w:w="2089" w:type="dxa"/>
          </w:tcPr>
          <w:p w:rsidR="00A25FAE" w:rsidRPr="00B8257A" w:rsidRDefault="00A25FAE" w:rsidP="007A06F6">
            <w:pPr>
              <w:jc w:val="center"/>
              <w:rPr>
                <w:rFonts w:eastAsia="Times New Roman"/>
              </w:rPr>
            </w:pPr>
          </w:p>
        </w:tc>
      </w:tr>
      <w:tr w:rsidR="00A25FAE" w:rsidRPr="00016B41" w:rsidTr="007A06F6">
        <w:tc>
          <w:tcPr>
            <w:tcW w:w="675" w:type="dxa"/>
            <w:vAlign w:val="center"/>
          </w:tcPr>
          <w:p w:rsidR="00A25FAE" w:rsidRPr="00B8257A" w:rsidRDefault="00A25FAE" w:rsidP="007A06F6">
            <w:pPr>
              <w:jc w:val="both"/>
              <w:rPr>
                <w:color w:val="000000"/>
              </w:rPr>
            </w:pPr>
            <w:r w:rsidRPr="00B8257A">
              <w:rPr>
                <w:color w:val="000000"/>
              </w:rPr>
              <w:t>6</w:t>
            </w:r>
          </w:p>
        </w:tc>
        <w:tc>
          <w:tcPr>
            <w:tcW w:w="3828" w:type="dxa"/>
            <w:vAlign w:val="center"/>
          </w:tcPr>
          <w:p w:rsidR="00A25FAE" w:rsidRPr="00B8257A" w:rsidRDefault="00A25FAE" w:rsidP="007A06F6">
            <w:pPr>
              <w:jc w:val="both"/>
              <w:rPr>
                <w:color w:val="000000"/>
              </w:rPr>
            </w:pPr>
            <w:r w:rsidRPr="00B8257A">
              <w:rPr>
                <w:color w:val="000000"/>
              </w:rPr>
              <w:t xml:space="preserve">ул. </w:t>
            </w:r>
            <w:proofErr w:type="spellStart"/>
            <w:r w:rsidRPr="00B8257A">
              <w:rPr>
                <w:color w:val="000000"/>
              </w:rPr>
              <w:t>Михневская</w:t>
            </w:r>
            <w:proofErr w:type="spellEnd"/>
            <w:r w:rsidRPr="00B8257A">
              <w:rPr>
                <w:color w:val="000000"/>
              </w:rPr>
              <w:t>, д.7</w:t>
            </w:r>
          </w:p>
        </w:tc>
        <w:tc>
          <w:tcPr>
            <w:tcW w:w="3260" w:type="dxa"/>
          </w:tcPr>
          <w:p w:rsidR="00A25FAE" w:rsidRPr="00B8257A" w:rsidRDefault="00A25FAE" w:rsidP="007A06F6">
            <w:pPr>
              <w:jc w:val="center"/>
              <w:rPr>
                <w:rFonts w:eastAsia="Times New Roman"/>
                <w:b/>
              </w:rPr>
            </w:pPr>
            <w:r w:rsidRPr="00B8257A">
              <w:rPr>
                <w:rFonts w:eastAsia="Times New Roman"/>
                <w:b/>
              </w:rPr>
              <w:t>25 336,03</w:t>
            </w:r>
          </w:p>
        </w:tc>
        <w:tc>
          <w:tcPr>
            <w:tcW w:w="2089" w:type="dxa"/>
          </w:tcPr>
          <w:p w:rsidR="00A25FAE" w:rsidRPr="00016B41" w:rsidRDefault="00A25FAE" w:rsidP="007A06F6">
            <w:pPr>
              <w:jc w:val="center"/>
              <w:rPr>
                <w:rFonts w:eastAsia="Times New Roman"/>
                <w:sz w:val="28"/>
                <w:szCs w:val="28"/>
              </w:rPr>
            </w:pPr>
          </w:p>
        </w:tc>
      </w:tr>
      <w:tr w:rsidR="00A25FAE" w:rsidRPr="00016B41" w:rsidTr="007A06F6">
        <w:tc>
          <w:tcPr>
            <w:tcW w:w="675" w:type="dxa"/>
            <w:vAlign w:val="center"/>
          </w:tcPr>
          <w:p w:rsidR="00A25FAE" w:rsidRPr="00B8257A" w:rsidRDefault="00A25FAE" w:rsidP="007A06F6">
            <w:pPr>
              <w:jc w:val="both"/>
              <w:rPr>
                <w:color w:val="000000"/>
              </w:rPr>
            </w:pPr>
            <w:r w:rsidRPr="00B8257A">
              <w:rPr>
                <w:color w:val="000000"/>
              </w:rPr>
              <w:t>7</w:t>
            </w:r>
          </w:p>
        </w:tc>
        <w:tc>
          <w:tcPr>
            <w:tcW w:w="3828" w:type="dxa"/>
            <w:vAlign w:val="center"/>
          </w:tcPr>
          <w:p w:rsidR="00A25FAE" w:rsidRPr="00B8257A" w:rsidRDefault="00A25FAE" w:rsidP="007A06F6">
            <w:pPr>
              <w:jc w:val="both"/>
              <w:rPr>
                <w:color w:val="000000"/>
              </w:rPr>
            </w:pPr>
            <w:r w:rsidRPr="00B8257A">
              <w:rPr>
                <w:color w:val="000000"/>
              </w:rPr>
              <w:t xml:space="preserve">ул. </w:t>
            </w:r>
            <w:proofErr w:type="spellStart"/>
            <w:r w:rsidRPr="00B8257A">
              <w:rPr>
                <w:color w:val="000000"/>
              </w:rPr>
              <w:t>Михневская</w:t>
            </w:r>
            <w:proofErr w:type="spellEnd"/>
            <w:r w:rsidRPr="00B8257A">
              <w:rPr>
                <w:color w:val="000000"/>
              </w:rPr>
              <w:t>, д.9</w:t>
            </w:r>
          </w:p>
        </w:tc>
        <w:tc>
          <w:tcPr>
            <w:tcW w:w="3260" w:type="dxa"/>
          </w:tcPr>
          <w:p w:rsidR="00A25FAE" w:rsidRPr="00B8257A" w:rsidRDefault="00A25FAE" w:rsidP="007A06F6">
            <w:pPr>
              <w:jc w:val="center"/>
              <w:rPr>
                <w:rFonts w:eastAsia="Times New Roman"/>
                <w:b/>
              </w:rPr>
            </w:pPr>
            <w:r w:rsidRPr="00B8257A">
              <w:rPr>
                <w:rFonts w:eastAsia="Times New Roman"/>
                <w:b/>
              </w:rPr>
              <w:t>47 423,84</w:t>
            </w:r>
          </w:p>
        </w:tc>
        <w:tc>
          <w:tcPr>
            <w:tcW w:w="2089" w:type="dxa"/>
          </w:tcPr>
          <w:p w:rsidR="00A25FAE" w:rsidRPr="00016B41" w:rsidRDefault="00A25FAE" w:rsidP="007A06F6">
            <w:pPr>
              <w:jc w:val="center"/>
              <w:rPr>
                <w:rFonts w:eastAsia="Times New Roman"/>
                <w:sz w:val="28"/>
                <w:szCs w:val="28"/>
              </w:rPr>
            </w:pPr>
          </w:p>
        </w:tc>
      </w:tr>
      <w:tr w:rsidR="00A25FAE" w:rsidRPr="00016B41" w:rsidTr="007A06F6">
        <w:tc>
          <w:tcPr>
            <w:tcW w:w="675" w:type="dxa"/>
            <w:vAlign w:val="center"/>
          </w:tcPr>
          <w:p w:rsidR="00A25FAE" w:rsidRPr="00B8257A" w:rsidRDefault="00A25FAE" w:rsidP="007A06F6">
            <w:pPr>
              <w:jc w:val="both"/>
              <w:rPr>
                <w:color w:val="000000"/>
              </w:rPr>
            </w:pPr>
            <w:r w:rsidRPr="00B8257A">
              <w:rPr>
                <w:color w:val="000000"/>
              </w:rPr>
              <w:t>8</w:t>
            </w:r>
          </w:p>
        </w:tc>
        <w:tc>
          <w:tcPr>
            <w:tcW w:w="3828" w:type="dxa"/>
            <w:vAlign w:val="center"/>
          </w:tcPr>
          <w:p w:rsidR="00A25FAE" w:rsidRPr="00B8257A" w:rsidRDefault="00A25FAE" w:rsidP="007A06F6">
            <w:pPr>
              <w:jc w:val="both"/>
              <w:rPr>
                <w:color w:val="000000"/>
              </w:rPr>
            </w:pPr>
            <w:r w:rsidRPr="00B8257A">
              <w:rPr>
                <w:color w:val="000000"/>
              </w:rPr>
              <w:t xml:space="preserve">ул. </w:t>
            </w:r>
            <w:proofErr w:type="spellStart"/>
            <w:r w:rsidRPr="00B8257A">
              <w:rPr>
                <w:color w:val="000000"/>
              </w:rPr>
              <w:t>Бирюлевская</w:t>
            </w:r>
            <w:proofErr w:type="spellEnd"/>
            <w:r w:rsidRPr="00B8257A">
              <w:rPr>
                <w:color w:val="000000"/>
              </w:rPr>
              <w:t>, д.18 корп.1</w:t>
            </w:r>
          </w:p>
        </w:tc>
        <w:tc>
          <w:tcPr>
            <w:tcW w:w="3260" w:type="dxa"/>
          </w:tcPr>
          <w:p w:rsidR="00A25FAE" w:rsidRPr="00B8257A" w:rsidRDefault="00A25FAE" w:rsidP="007A06F6">
            <w:pPr>
              <w:jc w:val="center"/>
              <w:rPr>
                <w:rFonts w:eastAsia="Times New Roman"/>
                <w:b/>
              </w:rPr>
            </w:pPr>
            <w:r w:rsidRPr="00B8257A">
              <w:rPr>
                <w:rFonts w:eastAsia="Times New Roman"/>
                <w:b/>
              </w:rPr>
              <w:t>24 000,00</w:t>
            </w:r>
          </w:p>
        </w:tc>
        <w:tc>
          <w:tcPr>
            <w:tcW w:w="2089" w:type="dxa"/>
          </w:tcPr>
          <w:p w:rsidR="00A25FAE" w:rsidRPr="00016B41" w:rsidRDefault="00A25FAE" w:rsidP="007A06F6">
            <w:pPr>
              <w:jc w:val="center"/>
              <w:rPr>
                <w:rFonts w:eastAsia="Times New Roman"/>
                <w:sz w:val="28"/>
                <w:szCs w:val="28"/>
              </w:rPr>
            </w:pPr>
          </w:p>
        </w:tc>
      </w:tr>
      <w:tr w:rsidR="00A25FAE" w:rsidRPr="00016B41" w:rsidTr="007A06F6">
        <w:tc>
          <w:tcPr>
            <w:tcW w:w="675" w:type="dxa"/>
            <w:vAlign w:val="center"/>
          </w:tcPr>
          <w:p w:rsidR="00A25FAE" w:rsidRPr="00B8257A" w:rsidRDefault="00A25FAE" w:rsidP="007A06F6">
            <w:pPr>
              <w:jc w:val="both"/>
              <w:rPr>
                <w:color w:val="000000"/>
              </w:rPr>
            </w:pPr>
            <w:r w:rsidRPr="00B8257A">
              <w:rPr>
                <w:color w:val="000000"/>
              </w:rPr>
              <w:t>9</w:t>
            </w:r>
          </w:p>
        </w:tc>
        <w:tc>
          <w:tcPr>
            <w:tcW w:w="3828" w:type="dxa"/>
            <w:vAlign w:val="center"/>
          </w:tcPr>
          <w:p w:rsidR="00A25FAE" w:rsidRPr="00B8257A" w:rsidRDefault="00A25FAE" w:rsidP="007A06F6">
            <w:pPr>
              <w:jc w:val="both"/>
              <w:rPr>
                <w:color w:val="000000"/>
              </w:rPr>
            </w:pPr>
            <w:r w:rsidRPr="00B8257A">
              <w:rPr>
                <w:color w:val="000000"/>
              </w:rPr>
              <w:t xml:space="preserve">ул. </w:t>
            </w:r>
            <w:proofErr w:type="spellStart"/>
            <w:r w:rsidRPr="00B8257A">
              <w:rPr>
                <w:color w:val="000000"/>
              </w:rPr>
              <w:t>Бирюлевская</w:t>
            </w:r>
            <w:proofErr w:type="spellEnd"/>
            <w:r w:rsidRPr="00B8257A">
              <w:rPr>
                <w:color w:val="000000"/>
              </w:rPr>
              <w:t>, д.52 корп.3</w:t>
            </w:r>
          </w:p>
        </w:tc>
        <w:tc>
          <w:tcPr>
            <w:tcW w:w="3260" w:type="dxa"/>
          </w:tcPr>
          <w:p w:rsidR="00A25FAE" w:rsidRPr="00B8257A" w:rsidRDefault="00A25FAE" w:rsidP="007A06F6">
            <w:pPr>
              <w:jc w:val="center"/>
              <w:rPr>
                <w:rFonts w:eastAsia="Times New Roman"/>
                <w:b/>
              </w:rPr>
            </w:pPr>
            <w:r w:rsidRPr="00B8257A">
              <w:rPr>
                <w:rFonts w:eastAsia="Times New Roman"/>
                <w:b/>
              </w:rPr>
              <w:t>88 957,29</w:t>
            </w:r>
          </w:p>
        </w:tc>
        <w:tc>
          <w:tcPr>
            <w:tcW w:w="2089" w:type="dxa"/>
          </w:tcPr>
          <w:p w:rsidR="00A25FAE" w:rsidRPr="00016B41" w:rsidRDefault="00A25FAE" w:rsidP="007A06F6">
            <w:pPr>
              <w:jc w:val="center"/>
              <w:rPr>
                <w:rFonts w:eastAsia="Times New Roman"/>
                <w:sz w:val="28"/>
                <w:szCs w:val="28"/>
              </w:rPr>
            </w:pPr>
          </w:p>
        </w:tc>
      </w:tr>
      <w:tr w:rsidR="00A25FAE" w:rsidRPr="00016B41" w:rsidTr="007A06F6">
        <w:tc>
          <w:tcPr>
            <w:tcW w:w="675" w:type="dxa"/>
            <w:vAlign w:val="center"/>
          </w:tcPr>
          <w:p w:rsidR="00A25FAE" w:rsidRPr="00B8257A" w:rsidRDefault="00A25FAE" w:rsidP="007A06F6">
            <w:pPr>
              <w:jc w:val="both"/>
              <w:rPr>
                <w:color w:val="000000"/>
              </w:rPr>
            </w:pPr>
            <w:r w:rsidRPr="00B8257A">
              <w:rPr>
                <w:color w:val="000000"/>
              </w:rPr>
              <w:t>10</w:t>
            </w:r>
          </w:p>
        </w:tc>
        <w:tc>
          <w:tcPr>
            <w:tcW w:w="3828" w:type="dxa"/>
            <w:vAlign w:val="center"/>
          </w:tcPr>
          <w:p w:rsidR="00A25FAE" w:rsidRPr="00B8257A" w:rsidRDefault="00A25FAE" w:rsidP="007A06F6">
            <w:pPr>
              <w:jc w:val="both"/>
              <w:rPr>
                <w:color w:val="000000"/>
              </w:rPr>
            </w:pPr>
            <w:r w:rsidRPr="00B8257A">
              <w:rPr>
                <w:color w:val="000000"/>
              </w:rPr>
              <w:t>ул. Лебедянская, д.12</w:t>
            </w:r>
          </w:p>
        </w:tc>
        <w:tc>
          <w:tcPr>
            <w:tcW w:w="3260" w:type="dxa"/>
          </w:tcPr>
          <w:p w:rsidR="00A25FAE" w:rsidRPr="00B8257A" w:rsidRDefault="00A25FAE" w:rsidP="007A06F6">
            <w:pPr>
              <w:jc w:val="center"/>
              <w:rPr>
                <w:rFonts w:eastAsia="Times New Roman"/>
                <w:b/>
              </w:rPr>
            </w:pPr>
            <w:r w:rsidRPr="00B8257A">
              <w:rPr>
                <w:rFonts w:eastAsia="Times New Roman"/>
                <w:b/>
              </w:rPr>
              <w:t>24 000,00</w:t>
            </w:r>
          </w:p>
        </w:tc>
        <w:tc>
          <w:tcPr>
            <w:tcW w:w="2089" w:type="dxa"/>
          </w:tcPr>
          <w:p w:rsidR="00A25FAE" w:rsidRPr="00016B41" w:rsidRDefault="00A25FAE" w:rsidP="007A06F6">
            <w:pPr>
              <w:jc w:val="center"/>
              <w:rPr>
                <w:rFonts w:eastAsia="Times New Roman"/>
                <w:sz w:val="28"/>
                <w:szCs w:val="28"/>
              </w:rPr>
            </w:pPr>
          </w:p>
        </w:tc>
      </w:tr>
      <w:tr w:rsidR="00A25FAE" w:rsidRPr="00016B41" w:rsidTr="007A06F6">
        <w:tc>
          <w:tcPr>
            <w:tcW w:w="675" w:type="dxa"/>
            <w:vAlign w:val="center"/>
          </w:tcPr>
          <w:p w:rsidR="00A25FAE" w:rsidRPr="00B8257A" w:rsidRDefault="00A25FAE" w:rsidP="007A06F6">
            <w:pPr>
              <w:jc w:val="both"/>
              <w:rPr>
                <w:color w:val="000000"/>
              </w:rPr>
            </w:pPr>
            <w:r w:rsidRPr="00B8257A">
              <w:rPr>
                <w:color w:val="000000"/>
              </w:rPr>
              <w:t>11</w:t>
            </w:r>
          </w:p>
        </w:tc>
        <w:tc>
          <w:tcPr>
            <w:tcW w:w="3828" w:type="dxa"/>
            <w:vAlign w:val="center"/>
          </w:tcPr>
          <w:p w:rsidR="00A25FAE" w:rsidRPr="00B8257A" w:rsidRDefault="00A25FAE" w:rsidP="007A06F6">
            <w:pPr>
              <w:jc w:val="both"/>
              <w:rPr>
                <w:color w:val="000000"/>
              </w:rPr>
            </w:pPr>
            <w:r w:rsidRPr="00B8257A">
              <w:rPr>
                <w:color w:val="000000"/>
              </w:rPr>
              <w:t>ул. Элеваторная, д.6 корп.3</w:t>
            </w:r>
          </w:p>
        </w:tc>
        <w:tc>
          <w:tcPr>
            <w:tcW w:w="3260" w:type="dxa"/>
          </w:tcPr>
          <w:p w:rsidR="00A25FAE" w:rsidRPr="00B8257A" w:rsidRDefault="00A25FAE" w:rsidP="007A06F6">
            <w:pPr>
              <w:jc w:val="center"/>
              <w:rPr>
                <w:rFonts w:eastAsia="Times New Roman"/>
                <w:b/>
              </w:rPr>
            </w:pPr>
            <w:r w:rsidRPr="00B8257A">
              <w:rPr>
                <w:rFonts w:eastAsia="Times New Roman"/>
                <w:b/>
              </w:rPr>
              <w:t>206 727,71</w:t>
            </w:r>
          </w:p>
        </w:tc>
        <w:tc>
          <w:tcPr>
            <w:tcW w:w="2089" w:type="dxa"/>
          </w:tcPr>
          <w:p w:rsidR="00A25FAE" w:rsidRPr="00016B41" w:rsidRDefault="00A25FAE" w:rsidP="007A06F6">
            <w:pPr>
              <w:jc w:val="center"/>
              <w:rPr>
                <w:rFonts w:eastAsia="Times New Roman"/>
                <w:sz w:val="28"/>
                <w:szCs w:val="28"/>
              </w:rPr>
            </w:pPr>
          </w:p>
        </w:tc>
      </w:tr>
      <w:tr w:rsidR="00A25FAE" w:rsidRPr="00016B41" w:rsidTr="007A06F6">
        <w:tc>
          <w:tcPr>
            <w:tcW w:w="675" w:type="dxa"/>
            <w:vAlign w:val="center"/>
          </w:tcPr>
          <w:p w:rsidR="00A25FAE" w:rsidRPr="00B8257A" w:rsidRDefault="00A25FAE" w:rsidP="007A06F6">
            <w:pPr>
              <w:jc w:val="both"/>
              <w:rPr>
                <w:color w:val="000000"/>
              </w:rPr>
            </w:pPr>
            <w:r w:rsidRPr="00B8257A">
              <w:rPr>
                <w:color w:val="000000"/>
              </w:rPr>
              <w:t>12</w:t>
            </w:r>
          </w:p>
        </w:tc>
        <w:tc>
          <w:tcPr>
            <w:tcW w:w="3828" w:type="dxa"/>
            <w:vAlign w:val="center"/>
          </w:tcPr>
          <w:p w:rsidR="00A25FAE" w:rsidRPr="00B8257A" w:rsidRDefault="00A25FAE" w:rsidP="007A06F6">
            <w:pPr>
              <w:jc w:val="both"/>
              <w:rPr>
                <w:color w:val="000000"/>
              </w:rPr>
            </w:pPr>
            <w:r w:rsidRPr="00B8257A">
              <w:rPr>
                <w:color w:val="000000"/>
              </w:rPr>
              <w:t>ул. Липецкая д. 7</w:t>
            </w:r>
          </w:p>
        </w:tc>
        <w:tc>
          <w:tcPr>
            <w:tcW w:w="3260" w:type="dxa"/>
          </w:tcPr>
          <w:p w:rsidR="00A25FAE" w:rsidRPr="00B8257A" w:rsidRDefault="00A25FAE" w:rsidP="007A06F6">
            <w:pPr>
              <w:jc w:val="center"/>
              <w:rPr>
                <w:rFonts w:eastAsia="Times New Roman"/>
                <w:b/>
              </w:rPr>
            </w:pPr>
            <w:r w:rsidRPr="00B8257A">
              <w:rPr>
                <w:rFonts w:eastAsia="Times New Roman"/>
                <w:b/>
              </w:rPr>
              <w:t>132 00,00</w:t>
            </w:r>
          </w:p>
        </w:tc>
        <w:tc>
          <w:tcPr>
            <w:tcW w:w="2089" w:type="dxa"/>
          </w:tcPr>
          <w:p w:rsidR="00A25FAE" w:rsidRPr="00016B41" w:rsidRDefault="00A25FAE" w:rsidP="007A06F6">
            <w:pPr>
              <w:jc w:val="center"/>
              <w:rPr>
                <w:rFonts w:eastAsia="Times New Roman"/>
                <w:sz w:val="28"/>
                <w:szCs w:val="28"/>
              </w:rPr>
            </w:pPr>
          </w:p>
        </w:tc>
      </w:tr>
      <w:tr w:rsidR="00A25FAE" w:rsidRPr="00016B41" w:rsidTr="007A06F6">
        <w:tc>
          <w:tcPr>
            <w:tcW w:w="675" w:type="dxa"/>
            <w:vAlign w:val="center"/>
          </w:tcPr>
          <w:p w:rsidR="00A25FAE" w:rsidRPr="00B8257A" w:rsidRDefault="00A25FAE" w:rsidP="007A06F6">
            <w:pPr>
              <w:jc w:val="both"/>
              <w:rPr>
                <w:color w:val="000000"/>
              </w:rPr>
            </w:pPr>
          </w:p>
        </w:tc>
        <w:tc>
          <w:tcPr>
            <w:tcW w:w="3828" w:type="dxa"/>
            <w:vAlign w:val="center"/>
          </w:tcPr>
          <w:p w:rsidR="00A25FAE" w:rsidRPr="00B8257A" w:rsidRDefault="00A25FAE" w:rsidP="007A06F6">
            <w:pPr>
              <w:jc w:val="both"/>
              <w:rPr>
                <w:color w:val="000000"/>
              </w:rPr>
            </w:pPr>
            <w:r w:rsidRPr="00B8257A">
              <w:rPr>
                <w:color w:val="000000"/>
              </w:rPr>
              <w:t>ИТОГО</w:t>
            </w:r>
          </w:p>
        </w:tc>
        <w:tc>
          <w:tcPr>
            <w:tcW w:w="3260" w:type="dxa"/>
          </w:tcPr>
          <w:p w:rsidR="00A25FAE" w:rsidRPr="00B8257A" w:rsidRDefault="00A25FAE" w:rsidP="007A06F6">
            <w:pPr>
              <w:jc w:val="center"/>
              <w:rPr>
                <w:rFonts w:eastAsia="Times New Roman"/>
                <w:b/>
              </w:rPr>
            </w:pPr>
            <w:r w:rsidRPr="00B8257A">
              <w:rPr>
                <w:rFonts w:eastAsia="Times New Roman"/>
                <w:b/>
              </w:rPr>
              <w:t>1 057 969,50</w:t>
            </w:r>
          </w:p>
        </w:tc>
        <w:tc>
          <w:tcPr>
            <w:tcW w:w="2089" w:type="dxa"/>
          </w:tcPr>
          <w:p w:rsidR="00A25FAE" w:rsidRPr="00016B41" w:rsidRDefault="00A25FAE" w:rsidP="007A06F6">
            <w:pPr>
              <w:jc w:val="center"/>
              <w:rPr>
                <w:rFonts w:eastAsia="Times New Roman"/>
                <w:sz w:val="28"/>
                <w:szCs w:val="28"/>
              </w:rPr>
            </w:pPr>
          </w:p>
        </w:tc>
      </w:tr>
    </w:tbl>
    <w:p w:rsidR="00A25FAE" w:rsidRDefault="00A25FAE" w:rsidP="00494466">
      <w:pPr>
        <w:widowControl/>
        <w:tabs>
          <w:tab w:val="left" w:pos="1134"/>
        </w:tabs>
        <w:autoSpaceDE/>
        <w:autoSpaceDN/>
        <w:adjustRightInd/>
        <w:jc w:val="both"/>
        <w:outlineLvl w:val="0"/>
        <w:rPr>
          <w:b/>
          <w:sz w:val="28"/>
          <w:szCs w:val="28"/>
        </w:rPr>
      </w:pPr>
    </w:p>
    <w:p w:rsidR="00A25FAE" w:rsidRDefault="00A25FAE" w:rsidP="00494466">
      <w:pPr>
        <w:widowControl/>
        <w:tabs>
          <w:tab w:val="left" w:pos="1134"/>
        </w:tabs>
        <w:autoSpaceDE/>
        <w:autoSpaceDN/>
        <w:adjustRightInd/>
        <w:jc w:val="both"/>
        <w:outlineLvl w:val="0"/>
        <w:rPr>
          <w:b/>
          <w:sz w:val="28"/>
          <w:szCs w:val="28"/>
        </w:rPr>
      </w:pPr>
    </w:p>
    <w:p w:rsidR="00886FDE" w:rsidRPr="00494466" w:rsidRDefault="00494466" w:rsidP="00494466">
      <w:pPr>
        <w:widowControl/>
        <w:tabs>
          <w:tab w:val="left" w:pos="1134"/>
        </w:tabs>
        <w:autoSpaceDE/>
        <w:autoSpaceDN/>
        <w:adjustRightInd/>
        <w:jc w:val="both"/>
        <w:outlineLvl w:val="0"/>
        <w:rPr>
          <w:b/>
          <w:sz w:val="28"/>
          <w:szCs w:val="28"/>
        </w:rPr>
      </w:pPr>
      <w:r w:rsidRPr="00494466">
        <w:rPr>
          <w:b/>
          <w:sz w:val="28"/>
          <w:szCs w:val="28"/>
        </w:rPr>
        <w:t xml:space="preserve"> </w:t>
      </w:r>
      <w:r w:rsidR="0095514B">
        <w:rPr>
          <w:b/>
          <w:sz w:val="28"/>
          <w:szCs w:val="28"/>
        </w:rPr>
        <w:t xml:space="preserve">       </w:t>
      </w:r>
      <w:r w:rsidRPr="00494466">
        <w:rPr>
          <w:b/>
          <w:sz w:val="28"/>
          <w:szCs w:val="28"/>
        </w:rPr>
        <w:t xml:space="preserve"> </w:t>
      </w:r>
      <w:r w:rsidRPr="00CD261D">
        <w:rPr>
          <w:b/>
          <w:sz w:val="28"/>
          <w:szCs w:val="28"/>
        </w:rPr>
        <w:t xml:space="preserve">СОДЕРЖАНИЕ И </w:t>
      </w:r>
      <w:r w:rsidR="0095514B" w:rsidRPr="00CD261D">
        <w:rPr>
          <w:b/>
          <w:sz w:val="28"/>
          <w:szCs w:val="28"/>
        </w:rPr>
        <w:t xml:space="preserve">УБОРКА </w:t>
      </w:r>
      <w:r w:rsidRPr="00CD261D">
        <w:rPr>
          <w:b/>
          <w:sz w:val="28"/>
          <w:szCs w:val="28"/>
        </w:rPr>
        <w:t xml:space="preserve"> ДВОРОВОЙ ТЕРРИТОРИИ</w:t>
      </w:r>
      <w:proofErr w:type="gramStart"/>
      <w:r w:rsidR="0039587C" w:rsidRPr="00CD261D">
        <w:rPr>
          <w:b/>
          <w:sz w:val="28"/>
          <w:szCs w:val="28"/>
        </w:rPr>
        <w:t xml:space="preserve"> </w:t>
      </w:r>
      <w:r w:rsidR="00A25FAE" w:rsidRPr="00CD261D">
        <w:rPr>
          <w:b/>
          <w:sz w:val="28"/>
          <w:szCs w:val="28"/>
        </w:rPr>
        <w:t>.</w:t>
      </w:r>
      <w:proofErr w:type="gramEnd"/>
    </w:p>
    <w:p w:rsidR="009035A4" w:rsidRDefault="009035A4" w:rsidP="009035A4">
      <w:pPr>
        <w:jc w:val="both"/>
        <w:rPr>
          <w:sz w:val="28"/>
          <w:szCs w:val="28"/>
        </w:rPr>
      </w:pPr>
    </w:p>
    <w:p w:rsidR="009035A4" w:rsidRDefault="009035A4" w:rsidP="009035A4">
      <w:pPr>
        <w:jc w:val="both"/>
        <w:rPr>
          <w:sz w:val="28"/>
          <w:szCs w:val="28"/>
        </w:rPr>
      </w:pPr>
      <w:r>
        <w:rPr>
          <w:sz w:val="28"/>
          <w:szCs w:val="28"/>
        </w:rPr>
        <w:t>На обслуживании   ГБУ «</w:t>
      </w:r>
      <w:proofErr w:type="spellStart"/>
      <w:r>
        <w:rPr>
          <w:sz w:val="28"/>
          <w:szCs w:val="28"/>
        </w:rPr>
        <w:t>Жилищник</w:t>
      </w:r>
      <w:proofErr w:type="spellEnd"/>
      <w:r>
        <w:rPr>
          <w:sz w:val="28"/>
          <w:szCs w:val="28"/>
        </w:rPr>
        <w:t xml:space="preserve"> района Бирюлёво </w:t>
      </w:r>
      <w:proofErr w:type="gramStart"/>
      <w:r>
        <w:rPr>
          <w:sz w:val="28"/>
          <w:szCs w:val="28"/>
        </w:rPr>
        <w:t>Восточное</w:t>
      </w:r>
      <w:proofErr w:type="gramEnd"/>
      <w:r>
        <w:rPr>
          <w:sz w:val="28"/>
          <w:szCs w:val="28"/>
        </w:rPr>
        <w:t>» находится:</w:t>
      </w:r>
    </w:p>
    <w:p w:rsidR="009035A4" w:rsidRDefault="009035A4" w:rsidP="009035A4">
      <w:pPr>
        <w:jc w:val="both"/>
        <w:rPr>
          <w:sz w:val="28"/>
          <w:szCs w:val="28"/>
        </w:rPr>
      </w:pPr>
      <w:r>
        <w:rPr>
          <w:sz w:val="28"/>
          <w:szCs w:val="28"/>
        </w:rPr>
        <w:t xml:space="preserve">  </w:t>
      </w:r>
      <w:proofErr w:type="gramStart"/>
      <w:r>
        <w:rPr>
          <w:sz w:val="28"/>
          <w:szCs w:val="28"/>
        </w:rPr>
        <w:t xml:space="preserve">- </w:t>
      </w:r>
      <w:r>
        <w:rPr>
          <w:b/>
          <w:sz w:val="28"/>
          <w:szCs w:val="28"/>
        </w:rPr>
        <w:t xml:space="preserve">164 дворовых территорий  </w:t>
      </w:r>
      <w:r w:rsidRPr="008077CB">
        <w:rPr>
          <w:sz w:val="28"/>
          <w:szCs w:val="28"/>
        </w:rPr>
        <w:t>(в т. ч.</w:t>
      </w:r>
      <w:r>
        <w:rPr>
          <w:sz w:val="28"/>
          <w:szCs w:val="28"/>
        </w:rPr>
        <w:t xml:space="preserve"> 9 дворов (объектов бесхозная),  санитарное состояние дворовых территорий  удовлетворительное.  </w:t>
      </w:r>
      <w:proofErr w:type="gramEnd"/>
    </w:p>
    <w:p w:rsidR="009035A4" w:rsidRDefault="009035A4" w:rsidP="00886FDE">
      <w:pPr>
        <w:pStyle w:val="a5"/>
        <w:tabs>
          <w:tab w:val="left" w:pos="1134"/>
        </w:tabs>
        <w:ind w:left="0" w:firstLine="720"/>
        <w:jc w:val="both"/>
        <w:outlineLvl w:val="0"/>
        <w:rPr>
          <w:sz w:val="28"/>
          <w:szCs w:val="28"/>
        </w:rPr>
      </w:pPr>
    </w:p>
    <w:p w:rsidR="00886FDE" w:rsidRDefault="00886FDE" w:rsidP="00886FDE">
      <w:pPr>
        <w:pStyle w:val="a5"/>
        <w:tabs>
          <w:tab w:val="left" w:pos="1134"/>
        </w:tabs>
        <w:ind w:left="0" w:firstLine="720"/>
        <w:jc w:val="both"/>
        <w:outlineLvl w:val="0"/>
        <w:rPr>
          <w:sz w:val="28"/>
          <w:szCs w:val="28"/>
        </w:rPr>
      </w:pPr>
    </w:p>
    <w:p w:rsidR="00A25FAE" w:rsidRPr="00361980" w:rsidRDefault="00886FDE" w:rsidP="00A25FAE">
      <w:pPr>
        <w:pStyle w:val="a5"/>
        <w:tabs>
          <w:tab w:val="left" w:pos="1134"/>
        </w:tabs>
        <w:spacing w:line="360" w:lineRule="auto"/>
        <w:ind w:left="0" w:firstLine="720"/>
        <w:jc w:val="center"/>
        <w:outlineLvl w:val="0"/>
        <w:rPr>
          <w:b/>
          <w:sz w:val="28"/>
          <w:szCs w:val="28"/>
          <w:u w:val="single"/>
        </w:rPr>
      </w:pPr>
      <w:r>
        <w:rPr>
          <w:sz w:val="28"/>
          <w:szCs w:val="28"/>
        </w:rPr>
        <w:tab/>
      </w:r>
      <w:r w:rsidR="00A25FAE" w:rsidRPr="00361980">
        <w:rPr>
          <w:b/>
          <w:sz w:val="28"/>
          <w:szCs w:val="28"/>
          <w:u w:val="single"/>
        </w:rPr>
        <w:t>Информация об обслуживаемой уборочной площади</w:t>
      </w:r>
    </w:p>
    <w:p w:rsidR="00A25FAE" w:rsidRPr="008077CB" w:rsidRDefault="00A25FAE" w:rsidP="00A25FAE">
      <w:pPr>
        <w:spacing w:line="360" w:lineRule="auto"/>
        <w:ind w:left="708" w:hanging="708"/>
        <w:jc w:val="center"/>
        <w:rPr>
          <w:b/>
          <w:sz w:val="28"/>
          <w:szCs w:val="28"/>
        </w:rPr>
      </w:pPr>
      <w:r w:rsidRPr="008077CB">
        <w:rPr>
          <w:b/>
          <w:sz w:val="28"/>
          <w:szCs w:val="28"/>
        </w:rPr>
        <w:t>Натуральные показатели: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9"/>
        <w:gridCol w:w="1452"/>
        <w:gridCol w:w="1452"/>
        <w:gridCol w:w="1811"/>
      </w:tblGrid>
      <w:tr w:rsidR="00A25FAE" w:rsidRPr="008077CB" w:rsidTr="007A06F6">
        <w:tc>
          <w:tcPr>
            <w:tcW w:w="5239" w:type="dxa"/>
            <w:vAlign w:val="center"/>
          </w:tcPr>
          <w:p w:rsidR="00A25FAE" w:rsidRPr="00722B26" w:rsidRDefault="00A25FAE" w:rsidP="007A06F6">
            <w:pPr>
              <w:spacing w:line="276" w:lineRule="auto"/>
              <w:rPr>
                <w:rFonts w:eastAsia="Calibri"/>
                <w:b/>
                <w:sz w:val="28"/>
                <w:szCs w:val="28"/>
              </w:rPr>
            </w:pPr>
          </w:p>
        </w:tc>
        <w:tc>
          <w:tcPr>
            <w:tcW w:w="1452" w:type="dxa"/>
          </w:tcPr>
          <w:p w:rsidR="00A25FAE" w:rsidRPr="008077CB" w:rsidRDefault="00A25FAE" w:rsidP="007A06F6">
            <w:pPr>
              <w:spacing w:line="276" w:lineRule="auto"/>
              <w:jc w:val="center"/>
              <w:rPr>
                <w:rFonts w:eastAsia="Calibri"/>
                <w:b/>
                <w:sz w:val="28"/>
                <w:szCs w:val="28"/>
              </w:rPr>
            </w:pPr>
            <w:r>
              <w:rPr>
                <w:rFonts w:eastAsia="Calibri"/>
                <w:b/>
                <w:sz w:val="28"/>
                <w:szCs w:val="28"/>
              </w:rPr>
              <w:t>Ед.</w:t>
            </w:r>
          </w:p>
        </w:tc>
        <w:tc>
          <w:tcPr>
            <w:tcW w:w="1452" w:type="dxa"/>
            <w:vAlign w:val="center"/>
          </w:tcPr>
          <w:p w:rsidR="00A25FAE" w:rsidRPr="008077CB" w:rsidRDefault="00A25FAE" w:rsidP="007A06F6">
            <w:pPr>
              <w:spacing w:line="276" w:lineRule="auto"/>
              <w:jc w:val="center"/>
              <w:rPr>
                <w:rFonts w:eastAsia="Calibri"/>
                <w:b/>
                <w:sz w:val="28"/>
                <w:szCs w:val="28"/>
              </w:rPr>
            </w:pPr>
            <w:r>
              <w:rPr>
                <w:rFonts w:eastAsia="Calibri"/>
                <w:b/>
                <w:sz w:val="28"/>
                <w:szCs w:val="28"/>
              </w:rPr>
              <w:t>2015</w:t>
            </w:r>
          </w:p>
        </w:tc>
        <w:tc>
          <w:tcPr>
            <w:tcW w:w="1452" w:type="dxa"/>
          </w:tcPr>
          <w:p w:rsidR="00A25FAE" w:rsidRPr="00AC4D13" w:rsidRDefault="00A25FAE" w:rsidP="007A06F6">
            <w:pPr>
              <w:jc w:val="center"/>
              <w:rPr>
                <w:rFonts w:eastAsia="Calibri"/>
                <w:b/>
                <w:sz w:val="28"/>
                <w:szCs w:val="28"/>
              </w:rPr>
            </w:pPr>
            <w:r>
              <w:rPr>
                <w:rFonts w:eastAsia="Calibri"/>
                <w:b/>
                <w:sz w:val="28"/>
                <w:szCs w:val="28"/>
              </w:rPr>
              <w:t>Примечание</w:t>
            </w:r>
          </w:p>
        </w:tc>
      </w:tr>
      <w:tr w:rsidR="00A25FAE" w:rsidRPr="008077CB" w:rsidTr="007A06F6">
        <w:tc>
          <w:tcPr>
            <w:tcW w:w="5239" w:type="dxa"/>
            <w:vAlign w:val="center"/>
          </w:tcPr>
          <w:p w:rsidR="00A25FAE" w:rsidRPr="00722B26" w:rsidRDefault="00A25FAE" w:rsidP="007A06F6">
            <w:pPr>
              <w:spacing w:line="276" w:lineRule="auto"/>
              <w:rPr>
                <w:rFonts w:eastAsia="Calibri"/>
                <w:b/>
                <w:sz w:val="28"/>
                <w:szCs w:val="28"/>
              </w:rPr>
            </w:pPr>
            <w:r w:rsidRPr="00722B26">
              <w:rPr>
                <w:rFonts w:eastAsia="Calibri"/>
                <w:b/>
                <w:sz w:val="28"/>
                <w:szCs w:val="28"/>
              </w:rPr>
              <w:t>Общая уборочная площадь</w:t>
            </w:r>
          </w:p>
        </w:tc>
        <w:tc>
          <w:tcPr>
            <w:tcW w:w="1452" w:type="dxa"/>
          </w:tcPr>
          <w:p w:rsidR="00A25FAE" w:rsidRPr="008077CB" w:rsidRDefault="00A25FAE" w:rsidP="007A06F6">
            <w:pPr>
              <w:jc w:val="center"/>
              <w:rPr>
                <w:rFonts w:eastAsia="Calibri"/>
                <w:sz w:val="28"/>
                <w:szCs w:val="28"/>
              </w:rPr>
            </w:pPr>
            <w:r w:rsidRPr="008077CB">
              <w:rPr>
                <w:rFonts w:eastAsia="Calibri"/>
                <w:sz w:val="28"/>
                <w:szCs w:val="28"/>
              </w:rPr>
              <w:t>кв.м.</w:t>
            </w:r>
          </w:p>
        </w:tc>
        <w:tc>
          <w:tcPr>
            <w:tcW w:w="1452" w:type="dxa"/>
            <w:vAlign w:val="center"/>
          </w:tcPr>
          <w:p w:rsidR="00A25FAE" w:rsidRPr="008077CB" w:rsidRDefault="00A25FAE" w:rsidP="007A06F6">
            <w:pPr>
              <w:spacing w:line="276" w:lineRule="auto"/>
              <w:jc w:val="center"/>
              <w:rPr>
                <w:rFonts w:eastAsia="Calibri"/>
                <w:b/>
                <w:sz w:val="28"/>
                <w:szCs w:val="28"/>
              </w:rPr>
            </w:pPr>
            <w:r w:rsidRPr="008077CB">
              <w:rPr>
                <w:rFonts w:eastAsia="Calibri"/>
                <w:b/>
                <w:sz w:val="28"/>
                <w:szCs w:val="28"/>
              </w:rPr>
              <w:t>2 143 164</w:t>
            </w:r>
          </w:p>
        </w:tc>
        <w:tc>
          <w:tcPr>
            <w:tcW w:w="1452" w:type="dxa"/>
            <w:vAlign w:val="center"/>
          </w:tcPr>
          <w:p w:rsidR="00A25FAE" w:rsidRPr="008077CB" w:rsidRDefault="00A25FAE" w:rsidP="007A06F6">
            <w:pPr>
              <w:spacing w:line="276" w:lineRule="auto"/>
              <w:jc w:val="center"/>
              <w:rPr>
                <w:rFonts w:eastAsia="Calibri"/>
                <w:b/>
                <w:sz w:val="28"/>
                <w:szCs w:val="28"/>
              </w:rPr>
            </w:pPr>
          </w:p>
        </w:tc>
      </w:tr>
      <w:tr w:rsidR="00A25FAE" w:rsidRPr="008077CB" w:rsidTr="007A06F6">
        <w:tc>
          <w:tcPr>
            <w:tcW w:w="5239" w:type="dxa"/>
            <w:vAlign w:val="center"/>
          </w:tcPr>
          <w:p w:rsidR="00A25FAE" w:rsidRPr="00722B26" w:rsidRDefault="00A25FAE" w:rsidP="007A06F6">
            <w:pPr>
              <w:spacing w:line="276" w:lineRule="auto"/>
              <w:rPr>
                <w:rFonts w:eastAsia="Calibri"/>
                <w:sz w:val="28"/>
                <w:szCs w:val="28"/>
              </w:rPr>
            </w:pPr>
            <w:r w:rsidRPr="00722B26">
              <w:rPr>
                <w:rFonts w:eastAsia="Calibri"/>
                <w:sz w:val="28"/>
                <w:szCs w:val="28"/>
              </w:rPr>
              <w:t>Площадь асфальтобетонно</w:t>
            </w:r>
            <w:r>
              <w:rPr>
                <w:rFonts w:eastAsia="Calibri"/>
                <w:sz w:val="28"/>
                <w:szCs w:val="28"/>
              </w:rPr>
              <w:t>го</w:t>
            </w:r>
            <w:r w:rsidRPr="00722B26">
              <w:rPr>
                <w:rFonts w:eastAsia="Calibri"/>
                <w:sz w:val="28"/>
                <w:szCs w:val="28"/>
              </w:rPr>
              <w:t xml:space="preserve"> покрыти</w:t>
            </w:r>
            <w:r>
              <w:rPr>
                <w:rFonts w:eastAsia="Calibri"/>
                <w:sz w:val="28"/>
                <w:szCs w:val="28"/>
              </w:rPr>
              <w:t>я</w:t>
            </w:r>
          </w:p>
        </w:tc>
        <w:tc>
          <w:tcPr>
            <w:tcW w:w="1452" w:type="dxa"/>
          </w:tcPr>
          <w:p w:rsidR="00A25FAE" w:rsidRPr="008077CB" w:rsidRDefault="00A25FAE" w:rsidP="007A06F6">
            <w:pPr>
              <w:jc w:val="center"/>
              <w:rPr>
                <w:rFonts w:ascii="Calibri" w:eastAsia="Calibri" w:hAnsi="Calibri"/>
                <w:sz w:val="28"/>
                <w:szCs w:val="28"/>
              </w:rPr>
            </w:pPr>
            <w:r w:rsidRPr="008077CB">
              <w:rPr>
                <w:rFonts w:eastAsia="Calibri"/>
                <w:sz w:val="28"/>
                <w:szCs w:val="28"/>
              </w:rPr>
              <w:t>кв.м.</w:t>
            </w:r>
          </w:p>
        </w:tc>
        <w:tc>
          <w:tcPr>
            <w:tcW w:w="1452" w:type="dxa"/>
            <w:vAlign w:val="center"/>
          </w:tcPr>
          <w:p w:rsidR="00A25FAE" w:rsidRPr="008077CB" w:rsidRDefault="00A25FAE" w:rsidP="007A06F6">
            <w:pPr>
              <w:spacing w:line="276" w:lineRule="auto"/>
              <w:jc w:val="center"/>
              <w:rPr>
                <w:rFonts w:eastAsia="Calibri"/>
                <w:sz w:val="28"/>
                <w:szCs w:val="28"/>
              </w:rPr>
            </w:pPr>
            <w:r w:rsidRPr="008077CB">
              <w:rPr>
                <w:rFonts w:eastAsia="Calibri"/>
                <w:sz w:val="28"/>
                <w:szCs w:val="28"/>
              </w:rPr>
              <w:t>646 361</w:t>
            </w:r>
          </w:p>
        </w:tc>
        <w:tc>
          <w:tcPr>
            <w:tcW w:w="1452" w:type="dxa"/>
            <w:vAlign w:val="center"/>
          </w:tcPr>
          <w:p w:rsidR="00A25FAE" w:rsidRPr="008077CB" w:rsidRDefault="00A25FAE" w:rsidP="007A06F6">
            <w:pPr>
              <w:spacing w:line="276" w:lineRule="auto"/>
              <w:jc w:val="center"/>
              <w:rPr>
                <w:rFonts w:eastAsia="Calibri"/>
                <w:sz w:val="28"/>
                <w:szCs w:val="28"/>
              </w:rPr>
            </w:pPr>
          </w:p>
        </w:tc>
      </w:tr>
      <w:tr w:rsidR="00A25FAE" w:rsidRPr="008077CB" w:rsidTr="007A06F6">
        <w:tc>
          <w:tcPr>
            <w:tcW w:w="5239" w:type="dxa"/>
            <w:vAlign w:val="center"/>
          </w:tcPr>
          <w:p w:rsidR="00A25FAE" w:rsidRPr="008077CB" w:rsidRDefault="00A25FAE" w:rsidP="007A06F6">
            <w:pPr>
              <w:spacing w:line="276" w:lineRule="auto"/>
              <w:rPr>
                <w:rFonts w:eastAsia="Calibri"/>
                <w:sz w:val="28"/>
                <w:szCs w:val="28"/>
              </w:rPr>
            </w:pPr>
            <w:r w:rsidRPr="008077CB">
              <w:rPr>
                <w:rFonts w:eastAsia="Calibri"/>
                <w:sz w:val="28"/>
                <w:szCs w:val="28"/>
              </w:rPr>
              <w:t>Площадь межквартальных проездов</w:t>
            </w:r>
          </w:p>
        </w:tc>
        <w:tc>
          <w:tcPr>
            <w:tcW w:w="1452" w:type="dxa"/>
          </w:tcPr>
          <w:p w:rsidR="00A25FAE" w:rsidRPr="008077CB" w:rsidRDefault="00A25FAE" w:rsidP="007A06F6">
            <w:pPr>
              <w:jc w:val="center"/>
              <w:rPr>
                <w:rFonts w:eastAsia="Calibri"/>
                <w:sz w:val="28"/>
                <w:szCs w:val="28"/>
              </w:rPr>
            </w:pPr>
            <w:r w:rsidRPr="008077CB">
              <w:rPr>
                <w:rFonts w:eastAsia="Calibri"/>
                <w:sz w:val="28"/>
                <w:szCs w:val="28"/>
              </w:rPr>
              <w:t>кв.м.</w:t>
            </w:r>
          </w:p>
        </w:tc>
        <w:tc>
          <w:tcPr>
            <w:tcW w:w="1452" w:type="dxa"/>
            <w:vAlign w:val="center"/>
          </w:tcPr>
          <w:p w:rsidR="00A25FAE" w:rsidRPr="008077CB" w:rsidRDefault="00A25FAE" w:rsidP="007A06F6">
            <w:pPr>
              <w:spacing w:line="276" w:lineRule="auto"/>
              <w:jc w:val="center"/>
              <w:rPr>
                <w:rFonts w:eastAsia="Calibri"/>
                <w:sz w:val="28"/>
                <w:szCs w:val="28"/>
              </w:rPr>
            </w:pPr>
            <w:r w:rsidRPr="008077CB">
              <w:rPr>
                <w:rFonts w:eastAsia="Calibri"/>
                <w:sz w:val="28"/>
                <w:szCs w:val="28"/>
              </w:rPr>
              <w:t>4 029</w:t>
            </w:r>
          </w:p>
        </w:tc>
        <w:tc>
          <w:tcPr>
            <w:tcW w:w="1452" w:type="dxa"/>
            <w:vAlign w:val="center"/>
          </w:tcPr>
          <w:p w:rsidR="00A25FAE" w:rsidRPr="008077CB" w:rsidRDefault="00A25FAE" w:rsidP="007A06F6">
            <w:pPr>
              <w:spacing w:line="276" w:lineRule="auto"/>
              <w:jc w:val="center"/>
              <w:rPr>
                <w:rFonts w:eastAsia="Calibri"/>
                <w:sz w:val="28"/>
                <w:szCs w:val="28"/>
              </w:rPr>
            </w:pPr>
          </w:p>
        </w:tc>
      </w:tr>
      <w:tr w:rsidR="00A25FAE" w:rsidRPr="008077CB" w:rsidTr="007A06F6">
        <w:tc>
          <w:tcPr>
            <w:tcW w:w="5239" w:type="dxa"/>
            <w:vAlign w:val="center"/>
          </w:tcPr>
          <w:p w:rsidR="00A25FAE" w:rsidRPr="00722B26" w:rsidRDefault="00A25FAE" w:rsidP="007A06F6">
            <w:pPr>
              <w:spacing w:line="276" w:lineRule="auto"/>
              <w:rPr>
                <w:rFonts w:eastAsia="Calibri"/>
                <w:sz w:val="28"/>
                <w:szCs w:val="28"/>
              </w:rPr>
            </w:pPr>
            <w:r w:rsidRPr="00722B26">
              <w:rPr>
                <w:rFonts w:eastAsia="Calibri"/>
                <w:sz w:val="28"/>
                <w:szCs w:val="28"/>
              </w:rPr>
              <w:t>Площадь газона</w:t>
            </w:r>
          </w:p>
        </w:tc>
        <w:tc>
          <w:tcPr>
            <w:tcW w:w="1452" w:type="dxa"/>
          </w:tcPr>
          <w:p w:rsidR="00A25FAE" w:rsidRPr="008077CB" w:rsidRDefault="00A25FAE" w:rsidP="007A06F6">
            <w:pPr>
              <w:jc w:val="center"/>
              <w:rPr>
                <w:rFonts w:ascii="Calibri" w:eastAsia="Calibri" w:hAnsi="Calibri"/>
                <w:sz w:val="28"/>
                <w:szCs w:val="28"/>
              </w:rPr>
            </w:pPr>
            <w:r w:rsidRPr="008077CB">
              <w:rPr>
                <w:rFonts w:eastAsia="Calibri"/>
                <w:sz w:val="28"/>
                <w:szCs w:val="28"/>
              </w:rPr>
              <w:t>кв.м.</w:t>
            </w:r>
          </w:p>
        </w:tc>
        <w:tc>
          <w:tcPr>
            <w:tcW w:w="1452" w:type="dxa"/>
            <w:vAlign w:val="center"/>
          </w:tcPr>
          <w:p w:rsidR="00A25FAE" w:rsidRPr="008077CB" w:rsidRDefault="00A25FAE" w:rsidP="007A06F6">
            <w:pPr>
              <w:spacing w:line="276" w:lineRule="auto"/>
              <w:jc w:val="center"/>
              <w:rPr>
                <w:rFonts w:eastAsia="Calibri"/>
                <w:sz w:val="28"/>
                <w:szCs w:val="28"/>
              </w:rPr>
            </w:pPr>
            <w:r w:rsidRPr="008077CB">
              <w:rPr>
                <w:rFonts w:eastAsia="Calibri"/>
                <w:sz w:val="28"/>
                <w:szCs w:val="28"/>
              </w:rPr>
              <w:t>1 391 082</w:t>
            </w:r>
          </w:p>
        </w:tc>
        <w:tc>
          <w:tcPr>
            <w:tcW w:w="1452" w:type="dxa"/>
            <w:vAlign w:val="center"/>
          </w:tcPr>
          <w:p w:rsidR="00A25FAE" w:rsidRPr="008077CB" w:rsidRDefault="00A25FAE" w:rsidP="007A06F6">
            <w:pPr>
              <w:spacing w:line="276" w:lineRule="auto"/>
              <w:jc w:val="center"/>
              <w:rPr>
                <w:rFonts w:eastAsia="Calibri"/>
                <w:sz w:val="28"/>
                <w:szCs w:val="28"/>
              </w:rPr>
            </w:pPr>
          </w:p>
        </w:tc>
      </w:tr>
      <w:tr w:rsidR="00A25FAE" w:rsidRPr="008077CB" w:rsidTr="007A06F6">
        <w:tc>
          <w:tcPr>
            <w:tcW w:w="5239" w:type="dxa"/>
            <w:vAlign w:val="center"/>
          </w:tcPr>
          <w:p w:rsidR="00A25FAE" w:rsidRPr="00722B26" w:rsidRDefault="00A25FAE" w:rsidP="007A06F6">
            <w:pPr>
              <w:spacing w:line="276" w:lineRule="auto"/>
              <w:rPr>
                <w:rFonts w:eastAsia="Calibri"/>
                <w:sz w:val="28"/>
                <w:szCs w:val="28"/>
              </w:rPr>
            </w:pPr>
            <w:r w:rsidRPr="00722B26">
              <w:rPr>
                <w:rFonts w:eastAsia="Calibri"/>
                <w:sz w:val="28"/>
                <w:szCs w:val="28"/>
              </w:rPr>
              <w:t xml:space="preserve">Площадь территории без покрытия </w:t>
            </w:r>
          </w:p>
        </w:tc>
        <w:tc>
          <w:tcPr>
            <w:tcW w:w="1452" w:type="dxa"/>
          </w:tcPr>
          <w:p w:rsidR="00A25FAE" w:rsidRPr="008077CB" w:rsidRDefault="00A25FAE" w:rsidP="007A06F6">
            <w:pPr>
              <w:jc w:val="center"/>
              <w:rPr>
                <w:rFonts w:eastAsia="Calibri"/>
                <w:sz w:val="28"/>
                <w:szCs w:val="28"/>
              </w:rPr>
            </w:pPr>
            <w:r w:rsidRPr="008077CB">
              <w:rPr>
                <w:rFonts w:eastAsia="Calibri"/>
                <w:sz w:val="28"/>
                <w:szCs w:val="28"/>
              </w:rPr>
              <w:t>кв.м.</w:t>
            </w:r>
          </w:p>
        </w:tc>
        <w:tc>
          <w:tcPr>
            <w:tcW w:w="1452" w:type="dxa"/>
            <w:vAlign w:val="center"/>
          </w:tcPr>
          <w:p w:rsidR="00A25FAE" w:rsidRPr="008077CB" w:rsidRDefault="00A25FAE" w:rsidP="007A06F6">
            <w:pPr>
              <w:spacing w:line="276" w:lineRule="auto"/>
              <w:jc w:val="center"/>
              <w:rPr>
                <w:rFonts w:eastAsia="Calibri"/>
                <w:sz w:val="28"/>
                <w:szCs w:val="28"/>
              </w:rPr>
            </w:pPr>
            <w:r w:rsidRPr="008077CB">
              <w:rPr>
                <w:rFonts w:eastAsia="Calibri"/>
                <w:sz w:val="28"/>
                <w:szCs w:val="28"/>
              </w:rPr>
              <w:t>105 721</w:t>
            </w:r>
          </w:p>
        </w:tc>
        <w:tc>
          <w:tcPr>
            <w:tcW w:w="1452" w:type="dxa"/>
            <w:vAlign w:val="center"/>
          </w:tcPr>
          <w:p w:rsidR="00A25FAE" w:rsidRPr="008077CB" w:rsidRDefault="00A25FAE" w:rsidP="007A06F6">
            <w:pPr>
              <w:spacing w:line="276" w:lineRule="auto"/>
              <w:jc w:val="center"/>
              <w:rPr>
                <w:rFonts w:eastAsia="Calibri"/>
                <w:sz w:val="28"/>
                <w:szCs w:val="28"/>
              </w:rPr>
            </w:pPr>
          </w:p>
        </w:tc>
      </w:tr>
    </w:tbl>
    <w:p w:rsidR="00A25FAE" w:rsidRPr="008077CB" w:rsidRDefault="00A25FAE" w:rsidP="00A25FAE">
      <w:pPr>
        <w:spacing w:line="276" w:lineRule="auto"/>
        <w:jc w:val="both"/>
        <w:rPr>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6"/>
        <w:gridCol w:w="1452"/>
        <w:gridCol w:w="1559"/>
        <w:gridCol w:w="1559"/>
      </w:tblGrid>
      <w:tr w:rsidR="00A25FAE" w:rsidRPr="008077CB" w:rsidTr="007A06F6">
        <w:tc>
          <w:tcPr>
            <w:tcW w:w="5186" w:type="dxa"/>
            <w:vAlign w:val="center"/>
          </w:tcPr>
          <w:p w:rsidR="00A25FAE" w:rsidRPr="008077CB" w:rsidRDefault="00A25FAE" w:rsidP="007A06F6">
            <w:pPr>
              <w:spacing w:line="276" w:lineRule="auto"/>
              <w:rPr>
                <w:rFonts w:eastAsia="Calibri"/>
                <w:b/>
                <w:sz w:val="28"/>
                <w:szCs w:val="28"/>
              </w:rPr>
            </w:pPr>
          </w:p>
        </w:tc>
        <w:tc>
          <w:tcPr>
            <w:tcW w:w="1452" w:type="dxa"/>
            <w:vAlign w:val="center"/>
          </w:tcPr>
          <w:p w:rsidR="00A25FAE" w:rsidRPr="008077CB" w:rsidRDefault="00A25FAE" w:rsidP="007A06F6">
            <w:pPr>
              <w:spacing w:line="276" w:lineRule="auto"/>
              <w:jc w:val="center"/>
              <w:rPr>
                <w:rFonts w:eastAsia="Calibri"/>
                <w:sz w:val="28"/>
                <w:szCs w:val="28"/>
              </w:rPr>
            </w:pPr>
          </w:p>
        </w:tc>
        <w:tc>
          <w:tcPr>
            <w:tcW w:w="1559" w:type="dxa"/>
          </w:tcPr>
          <w:p w:rsidR="00A25FAE" w:rsidRPr="008077CB" w:rsidRDefault="00A25FAE" w:rsidP="007A06F6">
            <w:pPr>
              <w:spacing w:line="276" w:lineRule="auto"/>
              <w:jc w:val="center"/>
              <w:rPr>
                <w:rFonts w:eastAsia="Calibri"/>
                <w:sz w:val="28"/>
                <w:szCs w:val="28"/>
              </w:rPr>
            </w:pPr>
          </w:p>
        </w:tc>
        <w:tc>
          <w:tcPr>
            <w:tcW w:w="1559" w:type="dxa"/>
            <w:vAlign w:val="center"/>
          </w:tcPr>
          <w:p w:rsidR="00A25FAE" w:rsidRPr="008077CB" w:rsidRDefault="00A25FAE" w:rsidP="007A06F6">
            <w:pPr>
              <w:spacing w:line="276" w:lineRule="auto"/>
              <w:jc w:val="center"/>
              <w:rPr>
                <w:rFonts w:eastAsia="Calibri"/>
                <w:sz w:val="28"/>
                <w:szCs w:val="28"/>
              </w:rPr>
            </w:pPr>
          </w:p>
        </w:tc>
      </w:tr>
      <w:tr w:rsidR="00A25FAE" w:rsidRPr="008077CB" w:rsidTr="007A06F6">
        <w:tc>
          <w:tcPr>
            <w:tcW w:w="5186" w:type="dxa"/>
            <w:vAlign w:val="center"/>
          </w:tcPr>
          <w:p w:rsidR="00A25FAE" w:rsidRPr="008077CB" w:rsidRDefault="00A25FAE" w:rsidP="007A06F6">
            <w:pPr>
              <w:spacing w:line="276" w:lineRule="auto"/>
              <w:rPr>
                <w:rFonts w:eastAsia="Calibri"/>
                <w:b/>
                <w:sz w:val="28"/>
                <w:szCs w:val="28"/>
              </w:rPr>
            </w:pPr>
            <w:r w:rsidRPr="008077CB">
              <w:rPr>
                <w:rFonts w:eastAsia="Calibri"/>
                <w:b/>
                <w:sz w:val="28"/>
                <w:szCs w:val="28"/>
              </w:rPr>
              <w:t>Количество контейнерных площадок</w:t>
            </w:r>
          </w:p>
        </w:tc>
        <w:tc>
          <w:tcPr>
            <w:tcW w:w="1452" w:type="dxa"/>
            <w:vAlign w:val="center"/>
          </w:tcPr>
          <w:p w:rsidR="00A25FAE" w:rsidRPr="008077CB" w:rsidRDefault="00A25FAE" w:rsidP="007A06F6">
            <w:pPr>
              <w:spacing w:line="276" w:lineRule="auto"/>
              <w:jc w:val="center"/>
              <w:rPr>
                <w:rFonts w:ascii="Calibri" w:eastAsia="Calibri" w:hAnsi="Calibri"/>
                <w:sz w:val="28"/>
                <w:szCs w:val="28"/>
              </w:rPr>
            </w:pPr>
            <w:r w:rsidRPr="008077CB">
              <w:rPr>
                <w:rFonts w:eastAsia="Calibri"/>
                <w:sz w:val="28"/>
                <w:szCs w:val="28"/>
              </w:rPr>
              <w:t>шт.</w:t>
            </w:r>
          </w:p>
        </w:tc>
        <w:tc>
          <w:tcPr>
            <w:tcW w:w="1559" w:type="dxa"/>
            <w:vAlign w:val="center"/>
          </w:tcPr>
          <w:p w:rsidR="00A25FAE" w:rsidRPr="008077CB" w:rsidRDefault="00A25FAE" w:rsidP="007A06F6">
            <w:pPr>
              <w:spacing w:line="276" w:lineRule="auto"/>
              <w:jc w:val="center"/>
              <w:rPr>
                <w:rFonts w:eastAsia="Calibri"/>
                <w:sz w:val="28"/>
                <w:szCs w:val="28"/>
              </w:rPr>
            </w:pPr>
            <w:r w:rsidRPr="008077CB">
              <w:rPr>
                <w:rFonts w:eastAsia="Calibri"/>
                <w:sz w:val="28"/>
                <w:szCs w:val="28"/>
              </w:rPr>
              <w:t>141</w:t>
            </w:r>
          </w:p>
        </w:tc>
        <w:tc>
          <w:tcPr>
            <w:tcW w:w="1559" w:type="dxa"/>
            <w:vAlign w:val="center"/>
          </w:tcPr>
          <w:p w:rsidR="00A25FAE" w:rsidRPr="008077CB" w:rsidRDefault="00A25FAE" w:rsidP="007A06F6">
            <w:pPr>
              <w:spacing w:line="276" w:lineRule="auto"/>
              <w:rPr>
                <w:rFonts w:eastAsia="Calibri"/>
                <w:sz w:val="28"/>
                <w:szCs w:val="28"/>
              </w:rPr>
            </w:pPr>
          </w:p>
        </w:tc>
      </w:tr>
      <w:tr w:rsidR="00A25FAE" w:rsidRPr="008077CB" w:rsidTr="007A06F6">
        <w:tc>
          <w:tcPr>
            <w:tcW w:w="5186" w:type="dxa"/>
            <w:vAlign w:val="center"/>
          </w:tcPr>
          <w:p w:rsidR="00A25FAE" w:rsidRPr="008077CB" w:rsidRDefault="00A25FAE" w:rsidP="007A06F6">
            <w:pPr>
              <w:spacing w:line="276" w:lineRule="auto"/>
              <w:rPr>
                <w:rFonts w:eastAsia="Calibri"/>
                <w:b/>
                <w:sz w:val="28"/>
                <w:szCs w:val="28"/>
              </w:rPr>
            </w:pPr>
            <w:r w:rsidRPr="008077CB">
              <w:rPr>
                <w:rFonts w:eastAsia="Calibri"/>
                <w:b/>
                <w:sz w:val="28"/>
                <w:szCs w:val="28"/>
              </w:rPr>
              <w:t>Количество контейнеров (ТБО), находящихся на балансе учреждения</w:t>
            </w:r>
          </w:p>
        </w:tc>
        <w:tc>
          <w:tcPr>
            <w:tcW w:w="1452" w:type="dxa"/>
            <w:vAlign w:val="center"/>
          </w:tcPr>
          <w:p w:rsidR="00A25FAE" w:rsidRPr="008077CB" w:rsidRDefault="00A25FAE" w:rsidP="007A06F6">
            <w:pPr>
              <w:spacing w:line="276" w:lineRule="auto"/>
              <w:jc w:val="center"/>
              <w:rPr>
                <w:rFonts w:ascii="Calibri" w:eastAsia="Calibri" w:hAnsi="Calibri"/>
                <w:sz w:val="28"/>
                <w:szCs w:val="28"/>
              </w:rPr>
            </w:pPr>
            <w:r w:rsidRPr="008077CB">
              <w:rPr>
                <w:rFonts w:eastAsia="Calibri"/>
                <w:sz w:val="28"/>
                <w:szCs w:val="28"/>
              </w:rPr>
              <w:t>шт.</w:t>
            </w:r>
          </w:p>
        </w:tc>
        <w:tc>
          <w:tcPr>
            <w:tcW w:w="1559" w:type="dxa"/>
            <w:vAlign w:val="center"/>
          </w:tcPr>
          <w:p w:rsidR="00A25FAE" w:rsidRPr="008077CB" w:rsidRDefault="00A25FAE" w:rsidP="007A06F6">
            <w:pPr>
              <w:spacing w:line="276" w:lineRule="auto"/>
              <w:jc w:val="center"/>
              <w:rPr>
                <w:rFonts w:eastAsia="Calibri"/>
                <w:sz w:val="28"/>
                <w:szCs w:val="28"/>
              </w:rPr>
            </w:pPr>
            <w:r>
              <w:rPr>
                <w:rFonts w:eastAsia="Calibri"/>
                <w:sz w:val="28"/>
                <w:szCs w:val="28"/>
              </w:rPr>
              <w:t>357</w:t>
            </w:r>
          </w:p>
        </w:tc>
        <w:tc>
          <w:tcPr>
            <w:tcW w:w="1559" w:type="dxa"/>
            <w:vAlign w:val="center"/>
          </w:tcPr>
          <w:p w:rsidR="00A25FAE" w:rsidRPr="008077CB" w:rsidRDefault="00A25FAE" w:rsidP="007A06F6">
            <w:pPr>
              <w:spacing w:line="276" w:lineRule="auto"/>
              <w:rPr>
                <w:rFonts w:eastAsia="Calibri"/>
                <w:sz w:val="28"/>
                <w:szCs w:val="28"/>
              </w:rPr>
            </w:pPr>
          </w:p>
        </w:tc>
      </w:tr>
      <w:tr w:rsidR="00A25FAE" w:rsidRPr="008077CB" w:rsidTr="007A06F6">
        <w:tc>
          <w:tcPr>
            <w:tcW w:w="5186" w:type="dxa"/>
            <w:vAlign w:val="center"/>
          </w:tcPr>
          <w:p w:rsidR="00A25FAE" w:rsidRPr="008077CB" w:rsidRDefault="00A25FAE" w:rsidP="007A06F6">
            <w:pPr>
              <w:spacing w:line="276" w:lineRule="auto"/>
              <w:rPr>
                <w:rFonts w:eastAsia="Calibri"/>
                <w:b/>
                <w:sz w:val="28"/>
                <w:szCs w:val="28"/>
              </w:rPr>
            </w:pPr>
            <w:r w:rsidRPr="008077CB">
              <w:rPr>
                <w:rFonts w:eastAsia="Calibri"/>
                <w:b/>
                <w:sz w:val="28"/>
                <w:szCs w:val="28"/>
              </w:rPr>
              <w:t>Количество детских площадок</w:t>
            </w:r>
          </w:p>
        </w:tc>
        <w:tc>
          <w:tcPr>
            <w:tcW w:w="1452" w:type="dxa"/>
            <w:vAlign w:val="center"/>
          </w:tcPr>
          <w:p w:rsidR="00A25FAE" w:rsidRPr="008077CB" w:rsidRDefault="00A25FAE" w:rsidP="007A06F6">
            <w:pPr>
              <w:spacing w:line="276" w:lineRule="auto"/>
              <w:jc w:val="center"/>
              <w:rPr>
                <w:rFonts w:ascii="Calibri" w:eastAsia="Calibri" w:hAnsi="Calibri"/>
                <w:sz w:val="28"/>
                <w:szCs w:val="28"/>
              </w:rPr>
            </w:pPr>
            <w:r w:rsidRPr="008077CB">
              <w:rPr>
                <w:rFonts w:eastAsia="Calibri"/>
                <w:sz w:val="28"/>
                <w:szCs w:val="28"/>
              </w:rPr>
              <w:t>шт.</w:t>
            </w:r>
          </w:p>
        </w:tc>
        <w:tc>
          <w:tcPr>
            <w:tcW w:w="1559" w:type="dxa"/>
            <w:vAlign w:val="center"/>
          </w:tcPr>
          <w:p w:rsidR="00A25FAE" w:rsidRPr="008077CB" w:rsidRDefault="00A25FAE" w:rsidP="007A06F6">
            <w:pPr>
              <w:spacing w:line="276" w:lineRule="auto"/>
              <w:jc w:val="center"/>
              <w:rPr>
                <w:rFonts w:eastAsia="Calibri"/>
                <w:sz w:val="28"/>
                <w:szCs w:val="28"/>
              </w:rPr>
            </w:pPr>
            <w:r>
              <w:rPr>
                <w:rFonts w:eastAsia="Calibri"/>
                <w:sz w:val="28"/>
                <w:szCs w:val="28"/>
              </w:rPr>
              <w:t>178</w:t>
            </w:r>
            <w:r w:rsidRPr="008077CB">
              <w:rPr>
                <w:rFonts w:eastAsia="Calibri"/>
                <w:sz w:val="28"/>
                <w:szCs w:val="28"/>
              </w:rPr>
              <w:t xml:space="preserve"> </w:t>
            </w:r>
          </w:p>
        </w:tc>
        <w:tc>
          <w:tcPr>
            <w:tcW w:w="1559" w:type="dxa"/>
            <w:vAlign w:val="center"/>
          </w:tcPr>
          <w:p w:rsidR="00A25FAE" w:rsidRPr="008077CB" w:rsidRDefault="00A25FAE" w:rsidP="007A06F6">
            <w:pPr>
              <w:spacing w:line="276" w:lineRule="auto"/>
              <w:rPr>
                <w:rFonts w:eastAsia="Calibri"/>
                <w:sz w:val="28"/>
                <w:szCs w:val="28"/>
              </w:rPr>
            </w:pPr>
          </w:p>
        </w:tc>
      </w:tr>
      <w:tr w:rsidR="00A25FAE" w:rsidRPr="008077CB" w:rsidTr="007A06F6">
        <w:tc>
          <w:tcPr>
            <w:tcW w:w="5186" w:type="dxa"/>
            <w:vAlign w:val="center"/>
          </w:tcPr>
          <w:p w:rsidR="00A25FAE" w:rsidRPr="008077CB" w:rsidRDefault="00A25FAE" w:rsidP="007A06F6">
            <w:pPr>
              <w:spacing w:line="276" w:lineRule="auto"/>
              <w:ind w:left="34" w:hanging="34"/>
              <w:rPr>
                <w:rFonts w:eastAsia="Calibri"/>
                <w:b/>
                <w:sz w:val="28"/>
                <w:szCs w:val="28"/>
              </w:rPr>
            </w:pPr>
            <w:r w:rsidRPr="008077CB">
              <w:rPr>
                <w:rFonts w:eastAsia="Calibri"/>
                <w:b/>
                <w:sz w:val="28"/>
                <w:szCs w:val="28"/>
              </w:rPr>
              <w:t>Межквартальные городки</w:t>
            </w:r>
            <w:r>
              <w:rPr>
                <w:rFonts w:eastAsia="Calibri"/>
                <w:b/>
                <w:sz w:val="28"/>
                <w:szCs w:val="28"/>
              </w:rPr>
              <w:t xml:space="preserve"> (</w:t>
            </w:r>
            <w:r w:rsidRPr="00444A73">
              <w:t>ул. Лебедянская, д.36, корп.1, д</w:t>
            </w:r>
            <w:r>
              <w:t>ом</w:t>
            </w:r>
            <w:r w:rsidRPr="00444A73">
              <w:t xml:space="preserve"> 24</w:t>
            </w:r>
            <w:r>
              <w:t>, ул.</w:t>
            </w:r>
            <w:r w:rsidRPr="00444A73">
              <w:t xml:space="preserve"> Донбасская, д. 6, </w:t>
            </w:r>
            <w:proofErr w:type="spellStart"/>
            <w:r w:rsidRPr="00444A73">
              <w:rPr>
                <w:bCs/>
                <w:iCs/>
              </w:rPr>
              <w:t>ул</w:t>
            </w:r>
            <w:proofErr w:type="gramStart"/>
            <w:r w:rsidRPr="00444A73">
              <w:rPr>
                <w:bCs/>
                <w:iCs/>
              </w:rPr>
              <w:t>.Б</w:t>
            </w:r>
            <w:proofErr w:type="gramEnd"/>
            <w:r w:rsidRPr="00444A73">
              <w:rPr>
                <w:bCs/>
                <w:iCs/>
              </w:rPr>
              <w:t>ирюлевская</w:t>
            </w:r>
            <w:proofErr w:type="spellEnd"/>
            <w:r w:rsidRPr="00444A73">
              <w:rPr>
                <w:bCs/>
                <w:iCs/>
              </w:rPr>
              <w:t xml:space="preserve">, д.10 - д.12, корп.1, </w:t>
            </w:r>
            <w:proofErr w:type="spellStart"/>
            <w:r w:rsidRPr="00444A73">
              <w:rPr>
                <w:bCs/>
                <w:iCs/>
              </w:rPr>
              <w:t>Загорьевский</w:t>
            </w:r>
            <w:proofErr w:type="spellEnd"/>
            <w:r w:rsidRPr="00444A73">
              <w:rPr>
                <w:bCs/>
                <w:iCs/>
              </w:rPr>
              <w:t xml:space="preserve"> проезд, д. 3, корпус 1, </w:t>
            </w:r>
            <w:r>
              <w:rPr>
                <w:bCs/>
                <w:iCs/>
              </w:rPr>
              <w:t xml:space="preserve">ул. </w:t>
            </w:r>
            <w:proofErr w:type="spellStart"/>
            <w:r w:rsidRPr="00444A73">
              <w:rPr>
                <w:bCs/>
                <w:iCs/>
              </w:rPr>
              <w:t>Михневская</w:t>
            </w:r>
            <w:proofErr w:type="spellEnd"/>
            <w:r w:rsidRPr="00444A73">
              <w:rPr>
                <w:bCs/>
                <w:iCs/>
              </w:rPr>
              <w:t xml:space="preserve">, д. 9-11, </w:t>
            </w:r>
            <w:proofErr w:type="spellStart"/>
            <w:r w:rsidRPr="00444A73">
              <w:rPr>
                <w:bCs/>
                <w:iCs/>
              </w:rPr>
              <w:t>ул.Загорьевская</w:t>
            </w:r>
            <w:proofErr w:type="spellEnd"/>
            <w:r w:rsidRPr="00444A73">
              <w:rPr>
                <w:bCs/>
                <w:iCs/>
              </w:rPr>
              <w:t>, д. 5</w:t>
            </w:r>
            <w:r>
              <w:rPr>
                <w:bCs/>
                <w:iCs/>
              </w:rPr>
              <w:t>)</w:t>
            </w:r>
          </w:p>
        </w:tc>
        <w:tc>
          <w:tcPr>
            <w:tcW w:w="1452" w:type="dxa"/>
          </w:tcPr>
          <w:p w:rsidR="00A25FAE" w:rsidRPr="008077CB" w:rsidRDefault="00A25FAE" w:rsidP="007A06F6">
            <w:pPr>
              <w:jc w:val="center"/>
              <w:rPr>
                <w:rFonts w:ascii="Calibri" w:eastAsia="Calibri" w:hAnsi="Calibri"/>
                <w:sz w:val="28"/>
                <w:szCs w:val="28"/>
              </w:rPr>
            </w:pPr>
            <w:r w:rsidRPr="008077CB">
              <w:rPr>
                <w:rFonts w:eastAsia="Calibri"/>
                <w:sz w:val="28"/>
                <w:szCs w:val="28"/>
              </w:rPr>
              <w:t>шт.</w:t>
            </w:r>
          </w:p>
        </w:tc>
        <w:tc>
          <w:tcPr>
            <w:tcW w:w="1559" w:type="dxa"/>
            <w:vAlign w:val="center"/>
          </w:tcPr>
          <w:p w:rsidR="00A25FAE" w:rsidRPr="008077CB" w:rsidRDefault="00A25FAE" w:rsidP="007A06F6">
            <w:pPr>
              <w:spacing w:line="276" w:lineRule="auto"/>
              <w:jc w:val="center"/>
              <w:rPr>
                <w:rFonts w:eastAsia="Calibri"/>
                <w:sz w:val="28"/>
                <w:szCs w:val="28"/>
              </w:rPr>
            </w:pPr>
            <w:r w:rsidRPr="008077CB">
              <w:rPr>
                <w:rFonts w:eastAsia="Calibri"/>
                <w:sz w:val="28"/>
                <w:szCs w:val="28"/>
              </w:rPr>
              <w:t xml:space="preserve">7  </w:t>
            </w:r>
          </w:p>
        </w:tc>
        <w:tc>
          <w:tcPr>
            <w:tcW w:w="1559" w:type="dxa"/>
            <w:vAlign w:val="center"/>
          </w:tcPr>
          <w:p w:rsidR="00A25FAE" w:rsidRPr="008077CB" w:rsidRDefault="00A25FAE" w:rsidP="007A06F6">
            <w:pPr>
              <w:spacing w:line="276" w:lineRule="auto"/>
              <w:rPr>
                <w:rFonts w:eastAsia="Calibri"/>
                <w:sz w:val="28"/>
                <w:szCs w:val="28"/>
              </w:rPr>
            </w:pPr>
            <w:r w:rsidRPr="008077CB">
              <w:rPr>
                <w:rFonts w:eastAsia="Calibri"/>
                <w:sz w:val="28"/>
                <w:szCs w:val="28"/>
              </w:rPr>
              <w:t xml:space="preserve"> </w:t>
            </w:r>
          </w:p>
        </w:tc>
      </w:tr>
      <w:tr w:rsidR="00A25FAE" w:rsidRPr="008077CB" w:rsidTr="007A06F6">
        <w:tc>
          <w:tcPr>
            <w:tcW w:w="5186" w:type="dxa"/>
            <w:vAlign w:val="center"/>
          </w:tcPr>
          <w:p w:rsidR="00A25FAE" w:rsidRPr="008077CB" w:rsidRDefault="00A25FAE" w:rsidP="007A06F6">
            <w:pPr>
              <w:spacing w:line="276" w:lineRule="auto"/>
              <w:rPr>
                <w:rFonts w:eastAsia="Calibri"/>
                <w:b/>
                <w:sz w:val="28"/>
                <w:szCs w:val="28"/>
              </w:rPr>
            </w:pPr>
            <w:r w:rsidRPr="008077CB">
              <w:rPr>
                <w:rFonts w:eastAsia="Calibri"/>
                <w:b/>
                <w:sz w:val="28"/>
                <w:szCs w:val="28"/>
              </w:rPr>
              <w:t>Площадки для выгула собак</w:t>
            </w:r>
          </w:p>
        </w:tc>
        <w:tc>
          <w:tcPr>
            <w:tcW w:w="1452" w:type="dxa"/>
          </w:tcPr>
          <w:p w:rsidR="00A25FAE" w:rsidRPr="008077CB" w:rsidRDefault="00A25FAE" w:rsidP="007A06F6">
            <w:pPr>
              <w:jc w:val="center"/>
              <w:rPr>
                <w:rFonts w:ascii="Calibri" w:eastAsia="Calibri" w:hAnsi="Calibri"/>
                <w:sz w:val="28"/>
                <w:szCs w:val="28"/>
              </w:rPr>
            </w:pPr>
            <w:r w:rsidRPr="008077CB">
              <w:rPr>
                <w:rFonts w:eastAsia="Calibri"/>
                <w:sz w:val="28"/>
                <w:szCs w:val="28"/>
              </w:rPr>
              <w:t>шт.</w:t>
            </w:r>
          </w:p>
        </w:tc>
        <w:tc>
          <w:tcPr>
            <w:tcW w:w="1559" w:type="dxa"/>
            <w:vAlign w:val="center"/>
          </w:tcPr>
          <w:p w:rsidR="00A25FAE" w:rsidRPr="008077CB" w:rsidRDefault="00A25FAE" w:rsidP="007A06F6">
            <w:pPr>
              <w:spacing w:line="276" w:lineRule="auto"/>
              <w:jc w:val="center"/>
              <w:rPr>
                <w:rFonts w:eastAsia="Calibri"/>
                <w:sz w:val="28"/>
                <w:szCs w:val="28"/>
              </w:rPr>
            </w:pPr>
            <w:r>
              <w:rPr>
                <w:rFonts w:eastAsia="Calibri"/>
                <w:sz w:val="28"/>
                <w:szCs w:val="28"/>
              </w:rPr>
              <w:t>5</w:t>
            </w:r>
            <w:r w:rsidRPr="008077CB">
              <w:rPr>
                <w:rFonts w:eastAsia="Calibri"/>
                <w:sz w:val="28"/>
                <w:szCs w:val="28"/>
              </w:rPr>
              <w:t xml:space="preserve">   </w:t>
            </w:r>
          </w:p>
        </w:tc>
        <w:tc>
          <w:tcPr>
            <w:tcW w:w="1559" w:type="dxa"/>
          </w:tcPr>
          <w:p w:rsidR="00A25FAE" w:rsidRPr="008077CB" w:rsidRDefault="00A25FAE" w:rsidP="007A06F6">
            <w:pPr>
              <w:rPr>
                <w:rFonts w:ascii="Calibri" w:eastAsia="Calibri" w:hAnsi="Calibri"/>
                <w:sz w:val="28"/>
                <w:szCs w:val="28"/>
              </w:rPr>
            </w:pPr>
          </w:p>
        </w:tc>
      </w:tr>
      <w:tr w:rsidR="00A25FAE" w:rsidRPr="008077CB" w:rsidTr="007A06F6">
        <w:tc>
          <w:tcPr>
            <w:tcW w:w="5186" w:type="dxa"/>
            <w:vAlign w:val="center"/>
          </w:tcPr>
          <w:p w:rsidR="00A25FAE" w:rsidRPr="008077CB" w:rsidRDefault="00A25FAE" w:rsidP="007A06F6">
            <w:pPr>
              <w:spacing w:line="276" w:lineRule="auto"/>
              <w:rPr>
                <w:rFonts w:ascii="Calibri" w:eastAsia="Calibri" w:hAnsi="Calibri"/>
                <w:b/>
                <w:sz w:val="28"/>
                <w:szCs w:val="28"/>
              </w:rPr>
            </w:pPr>
            <w:r w:rsidRPr="008077CB">
              <w:rPr>
                <w:rFonts w:eastAsia="Calibri"/>
                <w:b/>
                <w:sz w:val="28"/>
                <w:szCs w:val="28"/>
              </w:rPr>
              <w:t>Площадь цветочного оформления</w:t>
            </w:r>
            <w:r>
              <w:rPr>
                <w:rFonts w:eastAsia="Calibri"/>
                <w:b/>
                <w:sz w:val="28"/>
                <w:szCs w:val="28"/>
              </w:rPr>
              <w:t xml:space="preserve"> (по району всего) </w:t>
            </w:r>
          </w:p>
        </w:tc>
        <w:tc>
          <w:tcPr>
            <w:tcW w:w="1452" w:type="dxa"/>
            <w:vAlign w:val="center"/>
          </w:tcPr>
          <w:p w:rsidR="00A25FAE" w:rsidRPr="008077CB" w:rsidRDefault="00A25FAE" w:rsidP="007A06F6">
            <w:pPr>
              <w:jc w:val="center"/>
              <w:rPr>
                <w:rFonts w:ascii="Calibri" w:eastAsia="Calibri" w:hAnsi="Calibri"/>
                <w:sz w:val="28"/>
                <w:szCs w:val="28"/>
              </w:rPr>
            </w:pPr>
            <w:r w:rsidRPr="008077CB">
              <w:rPr>
                <w:rFonts w:eastAsia="Calibri"/>
                <w:sz w:val="28"/>
                <w:szCs w:val="28"/>
              </w:rPr>
              <w:t>кв.м.</w:t>
            </w:r>
          </w:p>
        </w:tc>
        <w:tc>
          <w:tcPr>
            <w:tcW w:w="1559" w:type="dxa"/>
            <w:vAlign w:val="center"/>
          </w:tcPr>
          <w:p w:rsidR="00A25FAE" w:rsidRPr="008077CB" w:rsidRDefault="00A25FAE" w:rsidP="007A06F6">
            <w:pPr>
              <w:spacing w:line="276" w:lineRule="auto"/>
              <w:jc w:val="center"/>
              <w:rPr>
                <w:rFonts w:eastAsia="Calibri"/>
                <w:sz w:val="28"/>
                <w:szCs w:val="28"/>
              </w:rPr>
            </w:pPr>
            <w:r w:rsidRPr="008077CB">
              <w:rPr>
                <w:rFonts w:eastAsia="Calibri"/>
                <w:sz w:val="28"/>
                <w:szCs w:val="28"/>
              </w:rPr>
              <w:t xml:space="preserve">1 993,1 </w:t>
            </w:r>
          </w:p>
        </w:tc>
        <w:tc>
          <w:tcPr>
            <w:tcW w:w="1559" w:type="dxa"/>
            <w:vAlign w:val="center"/>
          </w:tcPr>
          <w:p w:rsidR="00A25FAE" w:rsidRPr="008077CB" w:rsidRDefault="00A25FAE" w:rsidP="007A06F6">
            <w:pPr>
              <w:jc w:val="center"/>
              <w:rPr>
                <w:rFonts w:ascii="Calibri" w:eastAsia="Calibri" w:hAnsi="Calibri"/>
                <w:sz w:val="28"/>
                <w:szCs w:val="28"/>
              </w:rPr>
            </w:pPr>
          </w:p>
        </w:tc>
      </w:tr>
      <w:tr w:rsidR="00A25FAE" w:rsidRPr="008077CB" w:rsidTr="007A06F6">
        <w:tc>
          <w:tcPr>
            <w:tcW w:w="5186" w:type="dxa"/>
            <w:vAlign w:val="center"/>
          </w:tcPr>
          <w:p w:rsidR="00A25FAE" w:rsidRPr="00A16E46" w:rsidRDefault="00A25FAE" w:rsidP="007A06F6">
            <w:pPr>
              <w:spacing w:line="276" w:lineRule="auto"/>
              <w:rPr>
                <w:rFonts w:eastAsia="Calibri"/>
                <w:sz w:val="28"/>
                <w:szCs w:val="28"/>
              </w:rPr>
            </w:pPr>
            <w:r w:rsidRPr="00A16E46">
              <w:rPr>
                <w:rFonts w:eastAsia="Calibri"/>
                <w:sz w:val="28"/>
                <w:szCs w:val="28"/>
              </w:rPr>
              <w:t xml:space="preserve">Клумбы </w:t>
            </w:r>
            <w:r>
              <w:rPr>
                <w:rFonts w:eastAsia="Calibri"/>
                <w:sz w:val="28"/>
                <w:szCs w:val="28"/>
              </w:rPr>
              <w:t>12</w:t>
            </w:r>
            <w:r w:rsidRPr="00A16E46">
              <w:rPr>
                <w:rFonts w:eastAsia="Calibri"/>
                <w:sz w:val="28"/>
                <w:szCs w:val="28"/>
              </w:rPr>
              <w:t xml:space="preserve"> шт.</w:t>
            </w:r>
          </w:p>
        </w:tc>
        <w:tc>
          <w:tcPr>
            <w:tcW w:w="1452" w:type="dxa"/>
          </w:tcPr>
          <w:p w:rsidR="00A25FAE" w:rsidRDefault="00A25FAE" w:rsidP="007A06F6">
            <w:pPr>
              <w:jc w:val="center"/>
            </w:pPr>
            <w:r w:rsidRPr="00CE008F">
              <w:rPr>
                <w:rFonts w:eastAsia="Calibri"/>
                <w:sz w:val="28"/>
                <w:szCs w:val="28"/>
              </w:rPr>
              <w:t>кв.м.</w:t>
            </w:r>
          </w:p>
        </w:tc>
        <w:tc>
          <w:tcPr>
            <w:tcW w:w="1559" w:type="dxa"/>
            <w:vAlign w:val="center"/>
          </w:tcPr>
          <w:p w:rsidR="00A25FAE" w:rsidRPr="008077CB" w:rsidRDefault="00A25FAE" w:rsidP="007A06F6">
            <w:pPr>
              <w:spacing w:line="276" w:lineRule="auto"/>
              <w:jc w:val="center"/>
              <w:rPr>
                <w:rFonts w:eastAsia="Calibri"/>
                <w:sz w:val="28"/>
                <w:szCs w:val="28"/>
              </w:rPr>
            </w:pPr>
            <w:r>
              <w:rPr>
                <w:rFonts w:eastAsia="Calibri"/>
                <w:sz w:val="28"/>
                <w:szCs w:val="28"/>
              </w:rPr>
              <w:t>1168,8</w:t>
            </w:r>
          </w:p>
        </w:tc>
        <w:tc>
          <w:tcPr>
            <w:tcW w:w="1559" w:type="dxa"/>
            <w:vAlign w:val="center"/>
          </w:tcPr>
          <w:p w:rsidR="00A25FAE" w:rsidRPr="008077CB" w:rsidRDefault="00A25FAE" w:rsidP="007A06F6">
            <w:pPr>
              <w:spacing w:line="276" w:lineRule="auto"/>
              <w:jc w:val="center"/>
              <w:rPr>
                <w:rFonts w:eastAsia="Calibri"/>
                <w:sz w:val="28"/>
                <w:szCs w:val="28"/>
              </w:rPr>
            </w:pPr>
          </w:p>
        </w:tc>
      </w:tr>
      <w:tr w:rsidR="00A25FAE" w:rsidRPr="008077CB" w:rsidTr="007A06F6">
        <w:tc>
          <w:tcPr>
            <w:tcW w:w="5186" w:type="dxa"/>
            <w:vAlign w:val="center"/>
          </w:tcPr>
          <w:p w:rsidR="00A25FAE" w:rsidRPr="00A16E46" w:rsidRDefault="00A25FAE" w:rsidP="007A06F6">
            <w:pPr>
              <w:spacing w:line="276" w:lineRule="auto"/>
              <w:rPr>
                <w:rFonts w:eastAsia="Calibri"/>
                <w:sz w:val="28"/>
                <w:szCs w:val="28"/>
              </w:rPr>
            </w:pPr>
            <w:r w:rsidRPr="00A16E46">
              <w:rPr>
                <w:rFonts w:eastAsia="Calibri"/>
                <w:sz w:val="28"/>
                <w:szCs w:val="28"/>
              </w:rPr>
              <w:t>Вазоны 4 шт.</w:t>
            </w:r>
          </w:p>
        </w:tc>
        <w:tc>
          <w:tcPr>
            <w:tcW w:w="1452" w:type="dxa"/>
          </w:tcPr>
          <w:p w:rsidR="00A25FAE" w:rsidRDefault="00A25FAE" w:rsidP="007A06F6">
            <w:pPr>
              <w:jc w:val="center"/>
            </w:pPr>
            <w:r w:rsidRPr="00CE008F">
              <w:rPr>
                <w:rFonts w:eastAsia="Calibri"/>
                <w:sz w:val="28"/>
                <w:szCs w:val="28"/>
              </w:rPr>
              <w:t>кв.м.</w:t>
            </w:r>
          </w:p>
        </w:tc>
        <w:tc>
          <w:tcPr>
            <w:tcW w:w="1559" w:type="dxa"/>
            <w:vAlign w:val="center"/>
          </w:tcPr>
          <w:p w:rsidR="00A25FAE" w:rsidRPr="008077CB" w:rsidRDefault="00A25FAE" w:rsidP="007A06F6">
            <w:pPr>
              <w:spacing w:line="276" w:lineRule="auto"/>
              <w:jc w:val="center"/>
              <w:rPr>
                <w:rFonts w:eastAsia="Calibri"/>
                <w:sz w:val="28"/>
                <w:szCs w:val="28"/>
              </w:rPr>
            </w:pPr>
            <w:r>
              <w:rPr>
                <w:rFonts w:eastAsia="Calibri"/>
                <w:sz w:val="28"/>
                <w:szCs w:val="28"/>
              </w:rPr>
              <w:t>30</w:t>
            </w:r>
          </w:p>
        </w:tc>
        <w:tc>
          <w:tcPr>
            <w:tcW w:w="1559" w:type="dxa"/>
            <w:vAlign w:val="center"/>
          </w:tcPr>
          <w:p w:rsidR="00A25FAE" w:rsidRPr="008077CB" w:rsidRDefault="00A25FAE" w:rsidP="007A06F6">
            <w:pPr>
              <w:spacing w:line="276" w:lineRule="auto"/>
              <w:rPr>
                <w:rFonts w:eastAsia="Calibri"/>
                <w:sz w:val="28"/>
                <w:szCs w:val="28"/>
              </w:rPr>
            </w:pPr>
          </w:p>
        </w:tc>
      </w:tr>
      <w:tr w:rsidR="00A25FAE" w:rsidRPr="008077CB" w:rsidTr="007A06F6">
        <w:tc>
          <w:tcPr>
            <w:tcW w:w="5186" w:type="dxa"/>
            <w:vAlign w:val="center"/>
          </w:tcPr>
          <w:p w:rsidR="00A25FAE" w:rsidRPr="00A16E46" w:rsidRDefault="00A25FAE" w:rsidP="007A06F6">
            <w:pPr>
              <w:spacing w:line="276" w:lineRule="auto"/>
              <w:rPr>
                <w:rFonts w:eastAsia="Calibri"/>
                <w:sz w:val="28"/>
                <w:szCs w:val="28"/>
              </w:rPr>
            </w:pPr>
            <w:r w:rsidRPr="00A16E46">
              <w:rPr>
                <w:rFonts w:eastAsia="Calibri"/>
                <w:sz w:val="28"/>
                <w:szCs w:val="28"/>
              </w:rPr>
              <w:t xml:space="preserve">Цветочные композиции </w:t>
            </w:r>
            <w:r>
              <w:rPr>
                <w:rFonts w:eastAsia="Calibri"/>
                <w:sz w:val="28"/>
                <w:szCs w:val="28"/>
              </w:rPr>
              <w:t>22 шт.</w:t>
            </w:r>
          </w:p>
        </w:tc>
        <w:tc>
          <w:tcPr>
            <w:tcW w:w="1452" w:type="dxa"/>
            <w:vAlign w:val="center"/>
          </w:tcPr>
          <w:p w:rsidR="00A25FAE" w:rsidRPr="008077CB" w:rsidRDefault="00A25FAE" w:rsidP="007A06F6">
            <w:pPr>
              <w:jc w:val="center"/>
              <w:rPr>
                <w:rFonts w:eastAsia="Calibri"/>
                <w:sz w:val="28"/>
                <w:szCs w:val="28"/>
              </w:rPr>
            </w:pPr>
            <w:r w:rsidRPr="008077CB">
              <w:rPr>
                <w:rFonts w:eastAsia="Calibri"/>
                <w:sz w:val="28"/>
                <w:szCs w:val="28"/>
              </w:rPr>
              <w:t>кв.м.</w:t>
            </w:r>
          </w:p>
        </w:tc>
        <w:tc>
          <w:tcPr>
            <w:tcW w:w="1559" w:type="dxa"/>
            <w:vAlign w:val="center"/>
          </w:tcPr>
          <w:p w:rsidR="00A25FAE" w:rsidRPr="008077CB" w:rsidRDefault="00A25FAE" w:rsidP="007A06F6">
            <w:pPr>
              <w:spacing w:line="276" w:lineRule="auto"/>
              <w:jc w:val="center"/>
              <w:rPr>
                <w:rFonts w:eastAsia="Calibri"/>
                <w:sz w:val="28"/>
                <w:szCs w:val="28"/>
              </w:rPr>
            </w:pPr>
            <w:r>
              <w:rPr>
                <w:rFonts w:eastAsia="Calibri"/>
                <w:sz w:val="28"/>
                <w:szCs w:val="28"/>
              </w:rPr>
              <w:t>134,4</w:t>
            </w:r>
          </w:p>
        </w:tc>
        <w:tc>
          <w:tcPr>
            <w:tcW w:w="1559" w:type="dxa"/>
            <w:vAlign w:val="center"/>
          </w:tcPr>
          <w:p w:rsidR="00A25FAE" w:rsidRPr="008077CB" w:rsidRDefault="00A25FAE" w:rsidP="007A06F6">
            <w:pPr>
              <w:spacing w:line="276" w:lineRule="auto"/>
              <w:jc w:val="center"/>
              <w:rPr>
                <w:rFonts w:eastAsia="Calibri"/>
                <w:sz w:val="28"/>
                <w:szCs w:val="28"/>
              </w:rPr>
            </w:pPr>
          </w:p>
        </w:tc>
      </w:tr>
      <w:tr w:rsidR="00A25FAE" w:rsidRPr="008077CB" w:rsidTr="007A06F6">
        <w:tc>
          <w:tcPr>
            <w:tcW w:w="5186" w:type="dxa"/>
            <w:vAlign w:val="center"/>
          </w:tcPr>
          <w:p w:rsidR="00A25FAE" w:rsidRPr="00A16E46" w:rsidRDefault="00A25FAE" w:rsidP="007A06F6">
            <w:pPr>
              <w:spacing w:line="276" w:lineRule="auto"/>
              <w:rPr>
                <w:rFonts w:eastAsia="Calibri"/>
                <w:sz w:val="28"/>
                <w:szCs w:val="28"/>
              </w:rPr>
            </w:pPr>
            <w:r>
              <w:rPr>
                <w:rFonts w:eastAsia="Calibri"/>
                <w:sz w:val="28"/>
                <w:szCs w:val="28"/>
              </w:rPr>
              <w:t>Городская территория</w:t>
            </w:r>
          </w:p>
        </w:tc>
        <w:tc>
          <w:tcPr>
            <w:tcW w:w="1452" w:type="dxa"/>
            <w:vAlign w:val="center"/>
          </w:tcPr>
          <w:p w:rsidR="00A25FAE" w:rsidRPr="008077CB" w:rsidRDefault="00A25FAE" w:rsidP="007A06F6">
            <w:pPr>
              <w:jc w:val="center"/>
              <w:rPr>
                <w:rFonts w:eastAsia="Calibri"/>
                <w:sz w:val="28"/>
                <w:szCs w:val="28"/>
              </w:rPr>
            </w:pPr>
            <w:r>
              <w:rPr>
                <w:rFonts w:eastAsia="Calibri"/>
                <w:sz w:val="28"/>
                <w:szCs w:val="28"/>
              </w:rPr>
              <w:t>кв. м</w:t>
            </w:r>
          </w:p>
        </w:tc>
        <w:tc>
          <w:tcPr>
            <w:tcW w:w="1559" w:type="dxa"/>
            <w:vAlign w:val="center"/>
          </w:tcPr>
          <w:p w:rsidR="00A25FAE" w:rsidRDefault="00A25FAE" w:rsidP="007A06F6">
            <w:pPr>
              <w:spacing w:line="276" w:lineRule="auto"/>
              <w:jc w:val="center"/>
              <w:rPr>
                <w:rFonts w:eastAsia="Calibri"/>
                <w:sz w:val="28"/>
                <w:szCs w:val="28"/>
              </w:rPr>
            </w:pPr>
            <w:r>
              <w:rPr>
                <w:rFonts w:eastAsia="Calibri"/>
                <w:sz w:val="28"/>
                <w:szCs w:val="28"/>
              </w:rPr>
              <w:t>659,9</w:t>
            </w:r>
          </w:p>
        </w:tc>
        <w:tc>
          <w:tcPr>
            <w:tcW w:w="1559" w:type="dxa"/>
            <w:vAlign w:val="center"/>
          </w:tcPr>
          <w:p w:rsidR="00A25FAE" w:rsidRDefault="00A25FAE" w:rsidP="007A06F6">
            <w:pPr>
              <w:spacing w:line="276" w:lineRule="auto"/>
              <w:jc w:val="center"/>
              <w:rPr>
                <w:rFonts w:eastAsia="Calibri"/>
                <w:sz w:val="28"/>
                <w:szCs w:val="28"/>
              </w:rPr>
            </w:pPr>
          </w:p>
        </w:tc>
      </w:tr>
      <w:tr w:rsidR="00A25FAE" w:rsidRPr="008077CB" w:rsidTr="007A06F6">
        <w:trPr>
          <w:trHeight w:val="420"/>
        </w:trPr>
        <w:tc>
          <w:tcPr>
            <w:tcW w:w="5186" w:type="dxa"/>
            <w:vAlign w:val="center"/>
          </w:tcPr>
          <w:p w:rsidR="00A25FAE" w:rsidRPr="008077CB" w:rsidRDefault="00A25FAE" w:rsidP="007A06F6">
            <w:pPr>
              <w:spacing w:line="276" w:lineRule="auto"/>
              <w:rPr>
                <w:rFonts w:ascii="Calibri" w:eastAsia="Calibri" w:hAnsi="Calibri"/>
                <w:b/>
                <w:sz w:val="28"/>
                <w:szCs w:val="28"/>
              </w:rPr>
            </w:pPr>
            <w:r w:rsidRPr="008077CB">
              <w:rPr>
                <w:rFonts w:eastAsia="Calibri"/>
                <w:b/>
                <w:sz w:val="28"/>
                <w:szCs w:val="28"/>
              </w:rPr>
              <w:t>Спортивные площадки</w:t>
            </w:r>
            <w:r>
              <w:rPr>
                <w:rFonts w:eastAsia="Calibri"/>
                <w:b/>
                <w:sz w:val="28"/>
                <w:szCs w:val="28"/>
              </w:rPr>
              <w:t xml:space="preserve"> (по району)</w:t>
            </w:r>
            <w:r w:rsidRPr="008077CB">
              <w:rPr>
                <w:rFonts w:eastAsia="Calibri"/>
                <w:b/>
                <w:sz w:val="28"/>
                <w:szCs w:val="28"/>
              </w:rPr>
              <w:t>, в т.ч.</w:t>
            </w:r>
          </w:p>
        </w:tc>
        <w:tc>
          <w:tcPr>
            <w:tcW w:w="1452" w:type="dxa"/>
            <w:vAlign w:val="center"/>
          </w:tcPr>
          <w:p w:rsidR="00A25FAE" w:rsidRPr="008077CB" w:rsidRDefault="00A25FAE" w:rsidP="007A06F6">
            <w:pPr>
              <w:spacing w:line="276" w:lineRule="auto"/>
              <w:jc w:val="center"/>
              <w:rPr>
                <w:rFonts w:ascii="Calibri" w:eastAsia="Calibri" w:hAnsi="Calibri"/>
                <w:sz w:val="28"/>
                <w:szCs w:val="28"/>
              </w:rPr>
            </w:pPr>
            <w:r w:rsidRPr="008077CB">
              <w:rPr>
                <w:rFonts w:eastAsia="Calibri"/>
                <w:sz w:val="28"/>
                <w:szCs w:val="28"/>
              </w:rPr>
              <w:t>шт.</w:t>
            </w:r>
          </w:p>
        </w:tc>
        <w:tc>
          <w:tcPr>
            <w:tcW w:w="1559" w:type="dxa"/>
            <w:vAlign w:val="center"/>
          </w:tcPr>
          <w:p w:rsidR="00A25FAE" w:rsidRPr="008077CB" w:rsidRDefault="00A25FAE" w:rsidP="007A06F6">
            <w:pPr>
              <w:spacing w:line="276" w:lineRule="auto"/>
              <w:jc w:val="center"/>
              <w:rPr>
                <w:rFonts w:ascii="Calibri" w:eastAsia="Calibri" w:hAnsi="Calibri"/>
                <w:sz w:val="28"/>
                <w:szCs w:val="28"/>
              </w:rPr>
            </w:pPr>
            <w:r>
              <w:rPr>
                <w:rFonts w:eastAsia="Calibri"/>
                <w:sz w:val="28"/>
                <w:szCs w:val="28"/>
              </w:rPr>
              <w:t>43</w:t>
            </w:r>
          </w:p>
        </w:tc>
        <w:tc>
          <w:tcPr>
            <w:tcW w:w="1559" w:type="dxa"/>
            <w:vAlign w:val="center"/>
          </w:tcPr>
          <w:p w:rsidR="00A25FAE" w:rsidRPr="008077CB" w:rsidRDefault="00A25FAE" w:rsidP="007A06F6">
            <w:pPr>
              <w:spacing w:line="276" w:lineRule="auto"/>
              <w:rPr>
                <w:rFonts w:ascii="Calibri" w:eastAsia="Calibri" w:hAnsi="Calibri"/>
                <w:sz w:val="28"/>
                <w:szCs w:val="28"/>
              </w:rPr>
            </w:pPr>
          </w:p>
        </w:tc>
      </w:tr>
      <w:tr w:rsidR="00A25FAE" w:rsidRPr="008077CB" w:rsidTr="007A06F6">
        <w:tc>
          <w:tcPr>
            <w:tcW w:w="5186" w:type="dxa"/>
            <w:vAlign w:val="center"/>
          </w:tcPr>
          <w:p w:rsidR="00A25FAE" w:rsidRPr="008077CB" w:rsidRDefault="00A25FAE" w:rsidP="007A06F6">
            <w:pPr>
              <w:spacing w:line="276" w:lineRule="auto"/>
              <w:rPr>
                <w:rFonts w:eastAsia="Calibri"/>
                <w:sz w:val="28"/>
                <w:szCs w:val="28"/>
              </w:rPr>
            </w:pPr>
            <w:r w:rsidRPr="008077CB">
              <w:rPr>
                <w:rFonts w:eastAsia="Calibri"/>
                <w:sz w:val="28"/>
                <w:szCs w:val="28"/>
              </w:rPr>
              <w:t>заливка катков в зимний период</w:t>
            </w:r>
          </w:p>
        </w:tc>
        <w:tc>
          <w:tcPr>
            <w:tcW w:w="1452" w:type="dxa"/>
            <w:vAlign w:val="center"/>
          </w:tcPr>
          <w:p w:rsidR="00A25FAE" w:rsidRPr="008077CB" w:rsidRDefault="00A25FAE" w:rsidP="007A06F6">
            <w:pPr>
              <w:spacing w:line="276" w:lineRule="auto"/>
              <w:jc w:val="center"/>
              <w:rPr>
                <w:rFonts w:eastAsia="Calibri"/>
                <w:sz w:val="28"/>
                <w:szCs w:val="28"/>
              </w:rPr>
            </w:pPr>
            <w:r w:rsidRPr="008077CB">
              <w:rPr>
                <w:rFonts w:eastAsia="Calibri"/>
                <w:sz w:val="28"/>
                <w:szCs w:val="28"/>
              </w:rPr>
              <w:t>шт.</w:t>
            </w:r>
          </w:p>
        </w:tc>
        <w:tc>
          <w:tcPr>
            <w:tcW w:w="1559" w:type="dxa"/>
            <w:vAlign w:val="center"/>
          </w:tcPr>
          <w:p w:rsidR="00A25FAE" w:rsidRPr="008077CB" w:rsidRDefault="00A25FAE" w:rsidP="007A06F6">
            <w:pPr>
              <w:spacing w:line="276" w:lineRule="auto"/>
              <w:jc w:val="center"/>
              <w:rPr>
                <w:rFonts w:eastAsia="Calibri"/>
                <w:sz w:val="28"/>
                <w:szCs w:val="28"/>
              </w:rPr>
            </w:pPr>
            <w:r>
              <w:rPr>
                <w:rFonts w:eastAsia="Calibri"/>
                <w:sz w:val="28"/>
                <w:szCs w:val="28"/>
              </w:rPr>
              <w:t>11</w:t>
            </w:r>
          </w:p>
        </w:tc>
        <w:tc>
          <w:tcPr>
            <w:tcW w:w="1559" w:type="dxa"/>
            <w:vAlign w:val="center"/>
          </w:tcPr>
          <w:p w:rsidR="00A25FAE" w:rsidRPr="008077CB" w:rsidRDefault="00A25FAE" w:rsidP="007A06F6">
            <w:pPr>
              <w:spacing w:line="276" w:lineRule="auto"/>
              <w:rPr>
                <w:rFonts w:eastAsia="Calibri"/>
                <w:sz w:val="28"/>
                <w:szCs w:val="28"/>
              </w:rPr>
            </w:pPr>
          </w:p>
        </w:tc>
      </w:tr>
    </w:tbl>
    <w:p w:rsidR="00A25FAE" w:rsidRDefault="00A25FAE" w:rsidP="00A25FAE">
      <w:pPr>
        <w:spacing w:line="276" w:lineRule="auto"/>
        <w:ind w:firstLine="709"/>
        <w:jc w:val="both"/>
        <w:rPr>
          <w:rFonts w:eastAsia="Times New Roman"/>
          <w:b/>
          <w:sz w:val="28"/>
          <w:u w:val="single"/>
        </w:rPr>
      </w:pPr>
    </w:p>
    <w:p w:rsidR="0095514B" w:rsidRDefault="0095514B" w:rsidP="00A25FAE">
      <w:pPr>
        <w:pStyle w:val="a5"/>
        <w:tabs>
          <w:tab w:val="left" w:pos="1134"/>
        </w:tabs>
        <w:ind w:left="0" w:firstLine="720"/>
        <w:jc w:val="both"/>
        <w:outlineLvl w:val="0"/>
        <w:rPr>
          <w:rFonts w:eastAsia="Times New Roman"/>
          <w:b/>
          <w:sz w:val="32"/>
          <w:szCs w:val="32"/>
          <w:u w:val="single"/>
        </w:rPr>
      </w:pPr>
    </w:p>
    <w:p w:rsidR="0095514B" w:rsidRDefault="0095514B" w:rsidP="00494466">
      <w:pPr>
        <w:spacing w:line="276" w:lineRule="auto"/>
        <w:jc w:val="center"/>
        <w:rPr>
          <w:rFonts w:eastAsia="Times New Roman"/>
          <w:b/>
          <w:sz w:val="32"/>
          <w:szCs w:val="32"/>
          <w:u w:val="single"/>
        </w:rPr>
      </w:pPr>
    </w:p>
    <w:p w:rsidR="003839D2" w:rsidRDefault="003839D2" w:rsidP="00494466">
      <w:pPr>
        <w:spacing w:line="276" w:lineRule="auto"/>
        <w:jc w:val="center"/>
        <w:rPr>
          <w:rFonts w:eastAsia="Times New Roman"/>
          <w:b/>
          <w:sz w:val="32"/>
          <w:szCs w:val="32"/>
          <w:u w:val="single"/>
        </w:rPr>
      </w:pPr>
    </w:p>
    <w:p w:rsidR="003839D2" w:rsidRDefault="003839D2" w:rsidP="00494466">
      <w:pPr>
        <w:spacing w:line="276" w:lineRule="auto"/>
        <w:jc w:val="center"/>
        <w:rPr>
          <w:rFonts w:eastAsia="Times New Roman"/>
          <w:b/>
          <w:sz w:val="32"/>
          <w:szCs w:val="32"/>
          <w:u w:val="single"/>
        </w:rPr>
      </w:pPr>
    </w:p>
    <w:p w:rsidR="003839D2" w:rsidRDefault="003839D2" w:rsidP="00494466">
      <w:pPr>
        <w:spacing w:line="276" w:lineRule="auto"/>
        <w:jc w:val="center"/>
        <w:rPr>
          <w:rFonts w:eastAsia="Times New Roman"/>
          <w:b/>
          <w:sz w:val="32"/>
          <w:szCs w:val="32"/>
          <w:u w:val="single"/>
        </w:rPr>
      </w:pPr>
    </w:p>
    <w:p w:rsidR="00494466" w:rsidRDefault="0095514B" w:rsidP="00494466">
      <w:pPr>
        <w:spacing w:line="276" w:lineRule="auto"/>
        <w:jc w:val="center"/>
        <w:rPr>
          <w:rFonts w:eastAsia="Times New Roman"/>
          <w:b/>
          <w:sz w:val="32"/>
          <w:szCs w:val="32"/>
          <w:u w:val="single"/>
        </w:rPr>
      </w:pPr>
      <w:r>
        <w:rPr>
          <w:rFonts w:eastAsia="Times New Roman"/>
          <w:b/>
          <w:sz w:val="32"/>
          <w:szCs w:val="32"/>
          <w:u w:val="single"/>
        </w:rPr>
        <w:t>О</w:t>
      </w:r>
      <w:r w:rsidR="00494466" w:rsidRPr="00CC23C8">
        <w:rPr>
          <w:rFonts w:eastAsia="Times New Roman"/>
          <w:b/>
          <w:sz w:val="32"/>
          <w:szCs w:val="32"/>
          <w:u w:val="single"/>
        </w:rPr>
        <w:t xml:space="preserve">рганизации </w:t>
      </w:r>
      <w:r w:rsidR="00494466">
        <w:rPr>
          <w:rFonts w:eastAsia="Times New Roman"/>
          <w:b/>
          <w:sz w:val="32"/>
          <w:szCs w:val="32"/>
          <w:u w:val="single"/>
        </w:rPr>
        <w:t xml:space="preserve">и техника </w:t>
      </w:r>
      <w:r w:rsidR="00494466" w:rsidRPr="00CC23C8">
        <w:rPr>
          <w:rFonts w:eastAsia="Times New Roman"/>
          <w:b/>
          <w:sz w:val="32"/>
          <w:szCs w:val="32"/>
          <w:u w:val="single"/>
        </w:rPr>
        <w:t>по содержанию дворовой территории</w:t>
      </w:r>
      <w:r w:rsidR="00494466">
        <w:rPr>
          <w:rFonts w:eastAsia="Times New Roman"/>
          <w:b/>
          <w:sz w:val="32"/>
          <w:szCs w:val="32"/>
          <w:u w:val="single"/>
        </w:rPr>
        <w:t>:</w:t>
      </w:r>
    </w:p>
    <w:p w:rsidR="002B20E8" w:rsidRDefault="002B20E8" w:rsidP="00494466">
      <w:pPr>
        <w:spacing w:line="276" w:lineRule="auto"/>
        <w:jc w:val="center"/>
        <w:rPr>
          <w:rFonts w:eastAsia="Times New Roman"/>
          <w:b/>
          <w:sz w:val="32"/>
          <w:szCs w:val="32"/>
          <w:u w:val="single"/>
        </w:rPr>
      </w:pPr>
    </w:p>
    <w:tbl>
      <w:tblPr>
        <w:tblStyle w:val="ab"/>
        <w:tblW w:w="0" w:type="auto"/>
        <w:tblLook w:val="04A0"/>
      </w:tblPr>
      <w:tblGrid>
        <w:gridCol w:w="445"/>
        <w:gridCol w:w="2065"/>
        <w:gridCol w:w="925"/>
        <w:gridCol w:w="1171"/>
        <w:gridCol w:w="715"/>
        <w:gridCol w:w="1377"/>
        <w:gridCol w:w="1545"/>
        <w:gridCol w:w="1328"/>
      </w:tblGrid>
      <w:tr w:rsidR="00494466" w:rsidRPr="00DB57A6" w:rsidTr="00494466">
        <w:tc>
          <w:tcPr>
            <w:tcW w:w="445" w:type="dxa"/>
            <w:vMerge w:val="restart"/>
          </w:tcPr>
          <w:p w:rsidR="00494466" w:rsidRPr="00DB57A6" w:rsidRDefault="00494466" w:rsidP="00BA425F">
            <w:pPr>
              <w:spacing w:line="276" w:lineRule="auto"/>
              <w:rPr>
                <w:rFonts w:eastAsia="Times New Roman"/>
              </w:rPr>
            </w:pPr>
            <w:r w:rsidRPr="00DB57A6">
              <w:rPr>
                <w:rFonts w:eastAsia="Times New Roman"/>
              </w:rPr>
              <w:t>№</w:t>
            </w:r>
          </w:p>
        </w:tc>
        <w:tc>
          <w:tcPr>
            <w:tcW w:w="2065" w:type="dxa"/>
            <w:vMerge w:val="restart"/>
          </w:tcPr>
          <w:p w:rsidR="00494466" w:rsidRDefault="00494466" w:rsidP="00BA425F">
            <w:pPr>
              <w:spacing w:line="276" w:lineRule="auto"/>
              <w:jc w:val="center"/>
              <w:rPr>
                <w:rFonts w:eastAsia="Times New Roman"/>
              </w:rPr>
            </w:pPr>
          </w:p>
          <w:p w:rsidR="00494466" w:rsidRPr="00DB57A6" w:rsidRDefault="00494466" w:rsidP="00BA425F">
            <w:pPr>
              <w:spacing w:line="276" w:lineRule="auto"/>
              <w:jc w:val="center"/>
              <w:rPr>
                <w:rFonts w:eastAsia="Times New Roman"/>
              </w:rPr>
            </w:pPr>
            <w:r w:rsidRPr="00DB57A6">
              <w:rPr>
                <w:rFonts w:eastAsia="Times New Roman"/>
              </w:rPr>
              <w:t>Наименование организации</w:t>
            </w:r>
          </w:p>
        </w:tc>
        <w:tc>
          <w:tcPr>
            <w:tcW w:w="925" w:type="dxa"/>
            <w:vMerge w:val="restart"/>
          </w:tcPr>
          <w:p w:rsidR="00494466" w:rsidRPr="00DB57A6" w:rsidRDefault="00494466" w:rsidP="00BA425F">
            <w:pPr>
              <w:spacing w:line="276" w:lineRule="auto"/>
              <w:jc w:val="center"/>
              <w:rPr>
                <w:rFonts w:eastAsia="Times New Roman"/>
              </w:rPr>
            </w:pPr>
            <w:r>
              <w:rPr>
                <w:rFonts w:eastAsia="Times New Roman"/>
              </w:rPr>
              <w:t>Кол-во дворов</w:t>
            </w:r>
          </w:p>
        </w:tc>
        <w:tc>
          <w:tcPr>
            <w:tcW w:w="6136" w:type="dxa"/>
            <w:gridSpan w:val="5"/>
          </w:tcPr>
          <w:p w:rsidR="00494466" w:rsidRPr="00DB57A6" w:rsidRDefault="00494466" w:rsidP="00BA425F">
            <w:pPr>
              <w:spacing w:line="276" w:lineRule="auto"/>
              <w:jc w:val="center"/>
              <w:rPr>
                <w:rFonts w:eastAsia="Times New Roman"/>
              </w:rPr>
            </w:pPr>
            <w:r>
              <w:rPr>
                <w:rFonts w:eastAsia="Times New Roman"/>
              </w:rPr>
              <w:t>Техника и Оборудование</w:t>
            </w:r>
          </w:p>
        </w:tc>
      </w:tr>
      <w:tr w:rsidR="00494466" w:rsidRPr="00DB57A6" w:rsidTr="00494466">
        <w:trPr>
          <w:trHeight w:val="1058"/>
        </w:trPr>
        <w:tc>
          <w:tcPr>
            <w:tcW w:w="445" w:type="dxa"/>
            <w:vMerge/>
          </w:tcPr>
          <w:p w:rsidR="00494466" w:rsidRPr="00DB57A6" w:rsidRDefault="00494466" w:rsidP="00BA425F">
            <w:pPr>
              <w:spacing w:line="276" w:lineRule="auto"/>
              <w:jc w:val="center"/>
              <w:rPr>
                <w:rFonts w:eastAsia="Times New Roman"/>
                <w:b/>
                <w:u w:val="single"/>
              </w:rPr>
            </w:pPr>
          </w:p>
        </w:tc>
        <w:tc>
          <w:tcPr>
            <w:tcW w:w="2065" w:type="dxa"/>
            <w:vMerge/>
          </w:tcPr>
          <w:p w:rsidR="00494466" w:rsidRPr="00DB57A6" w:rsidRDefault="00494466" w:rsidP="00BA425F">
            <w:pPr>
              <w:spacing w:line="276" w:lineRule="auto"/>
              <w:jc w:val="center"/>
              <w:rPr>
                <w:rFonts w:eastAsia="Times New Roman"/>
              </w:rPr>
            </w:pPr>
          </w:p>
        </w:tc>
        <w:tc>
          <w:tcPr>
            <w:tcW w:w="925" w:type="dxa"/>
            <w:vMerge/>
          </w:tcPr>
          <w:p w:rsidR="00494466" w:rsidRPr="00DB57A6" w:rsidRDefault="00494466" w:rsidP="00BA425F">
            <w:pPr>
              <w:spacing w:line="276" w:lineRule="auto"/>
              <w:jc w:val="center"/>
              <w:rPr>
                <w:rFonts w:eastAsia="Times New Roman"/>
              </w:rPr>
            </w:pPr>
          </w:p>
        </w:tc>
        <w:tc>
          <w:tcPr>
            <w:tcW w:w="1171" w:type="dxa"/>
          </w:tcPr>
          <w:p w:rsidR="00494466" w:rsidRDefault="00494466" w:rsidP="00494466">
            <w:pPr>
              <w:spacing w:line="276" w:lineRule="auto"/>
              <w:rPr>
                <w:rFonts w:eastAsia="Times New Roman"/>
              </w:rPr>
            </w:pPr>
          </w:p>
          <w:p w:rsidR="00494466" w:rsidRDefault="00494466" w:rsidP="00BA425F">
            <w:pPr>
              <w:spacing w:line="276" w:lineRule="auto"/>
              <w:jc w:val="center"/>
              <w:rPr>
                <w:rFonts w:eastAsia="Times New Roman"/>
              </w:rPr>
            </w:pPr>
          </w:p>
          <w:p w:rsidR="00494466" w:rsidRDefault="00494466" w:rsidP="00BA425F">
            <w:pPr>
              <w:spacing w:line="276" w:lineRule="auto"/>
              <w:jc w:val="center"/>
              <w:rPr>
                <w:rFonts w:eastAsia="Times New Roman"/>
              </w:rPr>
            </w:pPr>
            <w:r>
              <w:rPr>
                <w:rFonts w:eastAsia="Times New Roman"/>
              </w:rPr>
              <w:t>трактора</w:t>
            </w:r>
          </w:p>
          <w:p w:rsidR="00494466" w:rsidRDefault="00494466" w:rsidP="00BA425F">
            <w:pPr>
              <w:spacing w:line="276" w:lineRule="auto"/>
              <w:jc w:val="center"/>
              <w:rPr>
                <w:rFonts w:eastAsia="Times New Roman"/>
              </w:rPr>
            </w:pPr>
          </w:p>
          <w:p w:rsidR="00494466" w:rsidRPr="00DB57A6" w:rsidRDefault="00494466" w:rsidP="00BA425F">
            <w:pPr>
              <w:spacing w:line="276" w:lineRule="auto"/>
              <w:jc w:val="center"/>
              <w:rPr>
                <w:rFonts w:eastAsia="Times New Roman"/>
              </w:rPr>
            </w:pPr>
          </w:p>
        </w:tc>
        <w:tc>
          <w:tcPr>
            <w:tcW w:w="715" w:type="dxa"/>
          </w:tcPr>
          <w:p w:rsidR="00494466" w:rsidRDefault="00494466" w:rsidP="00494466">
            <w:pPr>
              <w:spacing w:line="276" w:lineRule="auto"/>
              <w:rPr>
                <w:rFonts w:eastAsia="Times New Roman"/>
              </w:rPr>
            </w:pPr>
          </w:p>
          <w:p w:rsidR="00494466" w:rsidRDefault="00494466" w:rsidP="00494466">
            <w:pPr>
              <w:rPr>
                <w:rFonts w:eastAsia="Times New Roman"/>
              </w:rPr>
            </w:pPr>
          </w:p>
          <w:p w:rsidR="00494466" w:rsidRPr="00494466" w:rsidRDefault="00494466" w:rsidP="00494466">
            <w:pPr>
              <w:rPr>
                <w:rFonts w:eastAsia="Times New Roman"/>
              </w:rPr>
            </w:pPr>
            <w:r>
              <w:rPr>
                <w:rFonts w:eastAsia="Times New Roman"/>
              </w:rPr>
              <w:t>цепи</w:t>
            </w:r>
          </w:p>
        </w:tc>
        <w:tc>
          <w:tcPr>
            <w:tcW w:w="1377" w:type="dxa"/>
          </w:tcPr>
          <w:p w:rsidR="00494466" w:rsidRDefault="00494466" w:rsidP="00BA425F">
            <w:pPr>
              <w:spacing w:line="276" w:lineRule="auto"/>
              <w:jc w:val="center"/>
              <w:rPr>
                <w:rFonts w:eastAsia="Times New Roman"/>
              </w:rPr>
            </w:pPr>
            <w:r>
              <w:rPr>
                <w:rFonts w:eastAsia="Times New Roman"/>
              </w:rPr>
              <w:t>Навесные роторы</w:t>
            </w:r>
          </w:p>
          <w:p w:rsidR="00494466" w:rsidRPr="00DB57A6" w:rsidRDefault="00494466" w:rsidP="00BA425F">
            <w:pPr>
              <w:spacing w:line="276" w:lineRule="auto"/>
              <w:jc w:val="center"/>
              <w:rPr>
                <w:rFonts w:eastAsia="Times New Roman"/>
              </w:rPr>
            </w:pPr>
            <w:r>
              <w:rPr>
                <w:rFonts w:eastAsia="Times New Roman"/>
              </w:rPr>
              <w:t>(щетки)</w:t>
            </w:r>
          </w:p>
        </w:tc>
        <w:tc>
          <w:tcPr>
            <w:tcW w:w="1545" w:type="dxa"/>
          </w:tcPr>
          <w:p w:rsidR="00494466" w:rsidRPr="00DB57A6" w:rsidRDefault="00494466" w:rsidP="00BA425F">
            <w:pPr>
              <w:spacing w:line="276" w:lineRule="auto"/>
              <w:jc w:val="center"/>
              <w:rPr>
                <w:rFonts w:eastAsia="Times New Roman"/>
              </w:rPr>
            </w:pPr>
            <w:r>
              <w:rPr>
                <w:rFonts w:eastAsia="Times New Roman"/>
              </w:rPr>
              <w:t>Средства малой механизации</w:t>
            </w:r>
          </w:p>
          <w:p w:rsidR="00494466" w:rsidRPr="00DB57A6" w:rsidRDefault="00494466" w:rsidP="00494466">
            <w:pPr>
              <w:spacing w:line="276" w:lineRule="auto"/>
              <w:jc w:val="center"/>
              <w:rPr>
                <w:rFonts w:eastAsia="Times New Roman"/>
              </w:rPr>
            </w:pPr>
          </w:p>
        </w:tc>
        <w:tc>
          <w:tcPr>
            <w:tcW w:w="1328" w:type="dxa"/>
          </w:tcPr>
          <w:p w:rsidR="00494466" w:rsidRDefault="00494466" w:rsidP="00BA425F">
            <w:pPr>
              <w:spacing w:line="276" w:lineRule="auto"/>
              <w:jc w:val="center"/>
              <w:rPr>
                <w:rFonts w:eastAsia="Times New Roman"/>
              </w:rPr>
            </w:pPr>
            <w:r>
              <w:rPr>
                <w:rFonts w:eastAsia="Times New Roman"/>
              </w:rPr>
              <w:t xml:space="preserve">Тележки для </w:t>
            </w:r>
            <w:proofErr w:type="spellStart"/>
            <w:r>
              <w:rPr>
                <w:rFonts w:eastAsia="Times New Roman"/>
              </w:rPr>
              <w:t>разбрасыв</w:t>
            </w:r>
            <w:proofErr w:type="spellEnd"/>
            <w:r>
              <w:rPr>
                <w:rFonts w:eastAsia="Times New Roman"/>
              </w:rPr>
              <w:t>.</w:t>
            </w:r>
          </w:p>
          <w:p w:rsidR="00494466" w:rsidRPr="00DB57A6" w:rsidRDefault="00494466" w:rsidP="00BA425F">
            <w:pPr>
              <w:spacing w:line="276" w:lineRule="auto"/>
              <w:jc w:val="center"/>
              <w:rPr>
                <w:rFonts w:eastAsia="Times New Roman"/>
              </w:rPr>
            </w:pPr>
            <w:r>
              <w:rPr>
                <w:rFonts w:eastAsia="Times New Roman"/>
              </w:rPr>
              <w:t>реагентов</w:t>
            </w:r>
          </w:p>
        </w:tc>
      </w:tr>
      <w:tr w:rsidR="00494466" w:rsidRPr="00C50F40" w:rsidTr="00494466">
        <w:tc>
          <w:tcPr>
            <w:tcW w:w="445" w:type="dxa"/>
          </w:tcPr>
          <w:p w:rsidR="00494466" w:rsidRPr="00C50F40" w:rsidRDefault="00494466" w:rsidP="00494466">
            <w:pPr>
              <w:spacing w:line="276" w:lineRule="auto"/>
              <w:rPr>
                <w:rFonts w:eastAsia="Times New Roman"/>
              </w:rPr>
            </w:pPr>
            <w:r w:rsidRPr="00C50F40">
              <w:rPr>
                <w:rFonts w:eastAsia="Times New Roman"/>
              </w:rPr>
              <w:t>1</w:t>
            </w:r>
          </w:p>
        </w:tc>
        <w:tc>
          <w:tcPr>
            <w:tcW w:w="2065" w:type="dxa"/>
          </w:tcPr>
          <w:p w:rsidR="00494466" w:rsidRDefault="00494466" w:rsidP="00494466">
            <w:pPr>
              <w:spacing w:line="276" w:lineRule="auto"/>
              <w:rPr>
                <w:rFonts w:eastAsia="Times New Roman"/>
              </w:rPr>
            </w:pPr>
            <w:r>
              <w:rPr>
                <w:rFonts w:eastAsia="Times New Roman"/>
              </w:rPr>
              <w:t>ГБУ</w:t>
            </w:r>
          </w:p>
          <w:p w:rsidR="00494466" w:rsidRPr="00C50F40" w:rsidRDefault="00494466" w:rsidP="00494466">
            <w:pPr>
              <w:spacing w:line="276" w:lineRule="auto"/>
              <w:rPr>
                <w:rFonts w:eastAsia="Times New Roman"/>
              </w:rPr>
            </w:pPr>
            <w:r>
              <w:rPr>
                <w:rFonts w:eastAsia="Times New Roman"/>
              </w:rPr>
              <w:t xml:space="preserve"> « </w:t>
            </w:r>
            <w:proofErr w:type="spellStart"/>
            <w:r>
              <w:rPr>
                <w:rFonts w:eastAsia="Times New Roman"/>
              </w:rPr>
              <w:t>Жилищник</w:t>
            </w:r>
            <w:proofErr w:type="spellEnd"/>
            <w:r>
              <w:rPr>
                <w:rFonts w:eastAsia="Times New Roman"/>
              </w:rPr>
              <w:t xml:space="preserve"> района Бирюлево </w:t>
            </w:r>
            <w:proofErr w:type="gramStart"/>
            <w:r>
              <w:rPr>
                <w:rFonts w:eastAsia="Times New Roman"/>
              </w:rPr>
              <w:t>Восточное</w:t>
            </w:r>
            <w:proofErr w:type="gramEnd"/>
            <w:r>
              <w:rPr>
                <w:rFonts w:eastAsia="Times New Roman"/>
              </w:rPr>
              <w:t>»</w:t>
            </w:r>
          </w:p>
        </w:tc>
        <w:tc>
          <w:tcPr>
            <w:tcW w:w="925" w:type="dxa"/>
          </w:tcPr>
          <w:p w:rsidR="00494466" w:rsidRPr="00C50F40" w:rsidRDefault="00494466" w:rsidP="00494466">
            <w:pPr>
              <w:spacing w:line="276" w:lineRule="auto"/>
              <w:rPr>
                <w:rFonts w:eastAsia="Times New Roman"/>
              </w:rPr>
            </w:pPr>
          </w:p>
          <w:p w:rsidR="00494466" w:rsidRDefault="00494466" w:rsidP="00494466">
            <w:pPr>
              <w:spacing w:line="276" w:lineRule="auto"/>
              <w:rPr>
                <w:rFonts w:eastAsia="Times New Roman"/>
              </w:rPr>
            </w:pPr>
            <w:r>
              <w:rPr>
                <w:rFonts w:eastAsia="Times New Roman"/>
              </w:rPr>
              <w:t>164</w:t>
            </w:r>
          </w:p>
          <w:p w:rsidR="00494466" w:rsidRDefault="00494466" w:rsidP="00494466">
            <w:pPr>
              <w:spacing w:line="276" w:lineRule="auto"/>
              <w:rPr>
                <w:rFonts w:eastAsia="Times New Roman"/>
              </w:rPr>
            </w:pPr>
          </w:p>
          <w:p w:rsidR="00494466" w:rsidRPr="00C50F40" w:rsidRDefault="00494466" w:rsidP="00494466">
            <w:pPr>
              <w:spacing w:line="276" w:lineRule="auto"/>
              <w:rPr>
                <w:rFonts w:eastAsia="Times New Roman"/>
              </w:rPr>
            </w:pPr>
          </w:p>
        </w:tc>
        <w:tc>
          <w:tcPr>
            <w:tcW w:w="1171" w:type="dxa"/>
          </w:tcPr>
          <w:p w:rsidR="00494466" w:rsidRPr="00C50F40" w:rsidRDefault="00494466" w:rsidP="00494466">
            <w:pPr>
              <w:spacing w:line="276" w:lineRule="auto"/>
              <w:jc w:val="center"/>
              <w:rPr>
                <w:rFonts w:eastAsia="Times New Roman"/>
              </w:rPr>
            </w:pPr>
          </w:p>
          <w:p w:rsidR="00494466" w:rsidRDefault="00494466" w:rsidP="00494466">
            <w:pPr>
              <w:spacing w:line="276" w:lineRule="auto"/>
              <w:jc w:val="center"/>
              <w:rPr>
                <w:rFonts w:eastAsia="Times New Roman"/>
              </w:rPr>
            </w:pPr>
            <w:r>
              <w:rPr>
                <w:rFonts w:eastAsia="Times New Roman"/>
              </w:rPr>
              <w:t>10</w:t>
            </w:r>
          </w:p>
          <w:p w:rsidR="00494466" w:rsidRPr="00C50F40" w:rsidRDefault="00494466" w:rsidP="00494466">
            <w:pPr>
              <w:spacing w:line="276" w:lineRule="auto"/>
              <w:jc w:val="center"/>
              <w:rPr>
                <w:rFonts w:eastAsia="Times New Roman"/>
              </w:rPr>
            </w:pPr>
          </w:p>
        </w:tc>
        <w:tc>
          <w:tcPr>
            <w:tcW w:w="715" w:type="dxa"/>
          </w:tcPr>
          <w:p w:rsidR="00494466" w:rsidRPr="00C50F40" w:rsidRDefault="00494466" w:rsidP="00494466">
            <w:pPr>
              <w:spacing w:line="276" w:lineRule="auto"/>
              <w:jc w:val="center"/>
              <w:rPr>
                <w:rFonts w:eastAsia="Times New Roman"/>
              </w:rPr>
            </w:pPr>
          </w:p>
          <w:p w:rsidR="00494466" w:rsidRPr="00C50F40" w:rsidRDefault="00494466" w:rsidP="00494466">
            <w:pPr>
              <w:spacing w:line="276" w:lineRule="auto"/>
              <w:jc w:val="center"/>
              <w:rPr>
                <w:rFonts w:eastAsia="Times New Roman"/>
              </w:rPr>
            </w:pPr>
            <w:r>
              <w:rPr>
                <w:rFonts w:eastAsia="Times New Roman"/>
              </w:rPr>
              <w:t>10</w:t>
            </w:r>
          </w:p>
        </w:tc>
        <w:tc>
          <w:tcPr>
            <w:tcW w:w="1377" w:type="dxa"/>
          </w:tcPr>
          <w:p w:rsidR="00494466" w:rsidRPr="00C50F40" w:rsidRDefault="00494466" w:rsidP="00494466">
            <w:pPr>
              <w:spacing w:line="276" w:lineRule="auto"/>
              <w:jc w:val="center"/>
              <w:rPr>
                <w:rFonts w:eastAsia="Times New Roman"/>
              </w:rPr>
            </w:pPr>
          </w:p>
          <w:p w:rsidR="00494466" w:rsidRPr="00C50F40" w:rsidRDefault="00494466" w:rsidP="00494466">
            <w:pPr>
              <w:spacing w:line="276" w:lineRule="auto"/>
              <w:jc w:val="center"/>
              <w:rPr>
                <w:rFonts w:eastAsia="Times New Roman"/>
              </w:rPr>
            </w:pPr>
            <w:r>
              <w:rPr>
                <w:rFonts w:eastAsia="Times New Roman"/>
              </w:rPr>
              <w:t>10</w:t>
            </w:r>
          </w:p>
        </w:tc>
        <w:tc>
          <w:tcPr>
            <w:tcW w:w="1545" w:type="dxa"/>
          </w:tcPr>
          <w:p w:rsidR="00494466" w:rsidRDefault="00494466" w:rsidP="00494466">
            <w:pPr>
              <w:spacing w:line="276" w:lineRule="auto"/>
              <w:jc w:val="center"/>
              <w:rPr>
                <w:rFonts w:eastAsia="Times New Roman"/>
              </w:rPr>
            </w:pPr>
          </w:p>
          <w:p w:rsidR="00494466" w:rsidRDefault="00494466" w:rsidP="00494466">
            <w:pPr>
              <w:spacing w:line="276" w:lineRule="auto"/>
              <w:jc w:val="center"/>
              <w:rPr>
                <w:rFonts w:eastAsia="Times New Roman"/>
              </w:rPr>
            </w:pPr>
            <w:r>
              <w:rPr>
                <w:rFonts w:eastAsia="Times New Roman"/>
              </w:rPr>
              <w:t>55</w:t>
            </w:r>
          </w:p>
          <w:p w:rsidR="00494466" w:rsidRPr="00C50F40" w:rsidRDefault="00494466" w:rsidP="00494466">
            <w:pPr>
              <w:spacing w:line="276" w:lineRule="auto"/>
              <w:jc w:val="center"/>
              <w:rPr>
                <w:rFonts w:eastAsia="Times New Roman"/>
              </w:rPr>
            </w:pPr>
          </w:p>
        </w:tc>
        <w:tc>
          <w:tcPr>
            <w:tcW w:w="1328" w:type="dxa"/>
          </w:tcPr>
          <w:p w:rsidR="00494466" w:rsidRPr="00C50F40" w:rsidRDefault="00494466" w:rsidP="00494466">
            <w:pPr>
              <w:spacing w:line="276" w:lineRule="auto"/>
              <w:jc w:val="center"/>
              <w:rPr>
                <w:rFonts w:eastAsia="Times New Roman"/>
              </w:rPr>
            </w:pPr>
          </w:p>
          <w:p w:rsidR="00494466" w:rsidRPr="00C50F40" w:rsidRDefault="00494466" w:rsidP="00494466">
            <w:pPr>
              <w:spacing w:line="276" w:lineRule="auto"/>
              <w:jc w:val="center"/>
              <w:rPr>
                <w:rFonts w:eastAsia="Times New Roman"/>
              </w:rPr>
            </w:pPr>
            <w:r>
              <w:rPr>
                <w:rFonts w:eastAsia="Times New Roman"/>
              </w:rPr>
              <w:t>270</w:t>
            </w:r>
          </w:p>
        </w:tc>
      </w:tr>
    </w:tbl>
    <w:p w:rsidR="00886FDE" w:rsidRPr="00604A58" w:rsidRDefault="00886FDE" w:rsidP="00494466">
      <w:pPr>
        <w:spacing w:line="276" w:lineRule="auto"/>
        <w:rPr>
          <w:rFonts w:eastAsia="Times New Roman"/>
          <w:b/>
          <w:sz w:val="28"/>
          <w:u w:val="single"/>
        </w:rPr>
      </w:pPr>
    </w:p>
    <w:p w:rsidR="00B95196" w:rsidRDefault="00B95196" w:rsidP="00B95196">
      <w:pPr>
        <w:pStyle w:val="1"/>
        <w:shd w:val="clear" w:color="auto" w:fill="auto"/>
        <w:spacing w:line="240" w:lineRule="auto"/>
        <w:ind w:firstLine="0"/>
        <w:jc w:val="both"/>
        <w:rPr>
          <w:rFonts w:ascii="Times New Roman" w:eastAsiaTheme="minorEastAsia" w:hAnsi="Times New Roman" w:cs="Times New Roman"/>
          <w:sz w:val="28"/>
          <w:szCs w:val="28"/>
          <w:lang w:eastAsia="ru-RU"/>
        </w:rPr>
      </w:pPr>
    </w:p>
    <w:p w:rsidR="00176470" w:rsidRDefault="00176470" w:rsidP="00B95196">
      <w:pPr>
        <w:pStyle w:val="1"/>
        <w:shd w:val="clear" w:color="auto" w:fill="auto"/>
        <w:spacing w:line="240" w:lineRule="auto"/>
        <w:ind w:firstLine="0"/>
        <w:jc w:val="both"/>
        <w:rPr>
          <w:rFonts w:ascii="Times New Roman" w:hAnsi="Times New Roman" w:cs="Times New Roman"/>
          <w:sz w:val="28"/>
          <w:szCs w:val="28"/>
        </w:rPr>
      </w:pPr>
      <w:r>
        <w:rPr>
          <w:sz w:val="28"/>
          <w:szCs w:val="28"/>
        </w:rPr>
        <w:t xml:space="preserve">          </w:t>
      </w:r>
      <w:r w:rsidRPr="002B20E8">
        <w:rPr>
          <w:rFonts w:ascii="Times New Roman" w:hAnsi="Times New Roman" w:cs="Times New Roman"/>
          <w:sz w:val="28"/>
          <w:szCs w:val="28"/>
        </w:rPr>
        <w:t>С 01.</w:t>
      </w:r>
      <w:r>
        <w:rPr>
          <w:rFonts w:ascii="Times New Roman" w:hAnsi="Times New Roman" w:cs="Times New Roman"/>
          <w:sz w:val="28"/>
          <w:szCs w:val="28"/>
        </w:rPr>
        <w:t>07</w:t>
      </w:r>
      <w:r w:rsidRPr="002B20E8">
        <w:rPr>
          <w:rFonts w:ascii="Times New Roman" w:hAnsi="Times New Roman" w:cs="Times New Roman"/>
          <w:sz w:val="28"/>
          <w:szCs w:val="28"/>
        </w:rPr>
        <w:t xml:space="preserve">.15 г. </w:t>
      </w:r>
      <w:r>
        <w:rPr>
          <w:rFonts w:ascii="Times New Roman" w:hAnsi="Times New Roman" w:cs="Times New Roman"/>
          <w:sz w:val="28"/>
          <w:szCs w:val="28"/>
        </w:rPr>
        <w:t xml:space="preserve"> </w:t>
      </w:r>
      <w:r w:rsidRPr="002B20E8">
        <w:rPr>
          <w:rFonts w:ascii="Times New Roman" w:hAnsi="Times New Roman" w:cs="Times New Roman"/>
          <w:sz w:val="28"/>
          <w:szCs w:val="28"/>
        </w:rPr>
        <w:t>ГБУ «</w:t>
      </w:r>
      <w:proofErr w:type="spellStart"/>
      <w:r w:rsidRPr="002B20E8">
        <w:rPr>
          <w:rFonts w:ascii="Times New Roman" w:hAnsi="Times New Roman" w:cs="Times New Roman"/>
          <w:sz w:val="28"/>
          <w:szCs w:val="28"/>
        </w:rPr>
        <w:t>Жилищник</w:t>
      </w:r>
      <w:proofErr w:type="spellEnd"/>
      <w:r w:rsidRPr="002B20E8">
        <w:rPr>
          <w:rFonts w:ascii="Times New Roman" w:hAnsi="Times New Roman" w:cs="Times New Roman"/>
          <w:sz w:val="28"/>
          <w:szCs w:val="28"/>
        </w:rPr>
        <w:t xml:space="preserve"> района Бирюлево Восточное» выполняет работы  по содержанию объектов </w:t>
      </w:r>
      <w:r>
        <w:rPr>
          <w:rFonts w:ascii="Times New Roman" w:hAnsi="Times New Roman" w:cs="Times New Roman"/>
          <w:sz w:val="28"/>
          <w:szCs w:val="28"/>
        </w:rPr>
        <w:t>озеленения  собственн</w:t>
      </w:r>
      <w:r w:rsidRPr="002B20E8">
        <w:rPr>
          <w:rFonts w:ascii="Times New Roman" w:hAnsi="Times New Roman" w:cs="Times New Roman"/>
          <w:sz w:val="28"/>
          <w:szCs w:val="28"/>
        </w:rPr>
        <w:t xml:space="preserve">ыми силами,  </w:t>
      </w:r>
      <w:r>
        <w:rPr>
          <w:rFonts w:ascii="Times New Roman" w:hAnsi="Times New Roman" w:cs="Times New Roman"/>
          <w:sz w:val="28"/>
          <w:szCs w:val="28"/>
        </w:rPr>
        <w:t>38</w:t>
      </w:r>
      <w:r w:rsidRPr="002B20E8">
        <w:rPr>
          <w:rFonts w:ascii="Times New Roman" w:hAnsi="Times New Roman" w:cs="Times New Roman"/>
          <w:sz w:val="28"/>
          <w:szCs w:val="28"/>
        </w:rPr>
        <w:t xml:space="preserve"> объектов </w:t>
      </w:r>
      <w:r>
        <w:rPr>
          <w:rFonts w:ascii="Times New Roman" w:hAnsi="Times New Roman" w:cs="Times New Roman"/>
          <w:sz w:val="28"/>
          <w:szCs w:val="28"/>
        </w:rPr>
        <w:t xml:space="preserve">2-й </w:t>
      </w:r>
      <w:r w:rsidRPr="002B20E8">
        <w:rPr>
          <w:rFonts w:ascii="Times New Roman" w:hAnsi="Times New Roman" w:cs="Times New Roman"/>
          <w:sz w:val="28"/>
          <w:szCs w:val="28"/>
        </w:rPr>
        <w:t>категории площадью 667 539,70 м</w:t>
      </w:r>
      <w:proofErr w:type="gramStart"/>
      <w:r w:rsidRPr="002B20E8">
        <w:rPr>
          <w:rFonts w:ascii="Times New Roman" w:hAnsi="Times New Roman" w:cs="Times New Roman"/>
          <w:sz w:val="28"/>
          <w:szCs w:val="28"/>
        </w:rPr>
        <w:t>2</w:t>
      </w:r>
      <w:proofErr w:type="gramEnd"/>
      <w:r w:rsidRPr="002B20E8">
        <w:rPr>
          <w:rFonts w:ascii="Times New Roman" w:hAnsi="Times New Roman" w:cs="Times New Roman"/>
          <w:sz w:val="28"/>
          <w:szCs w:val="28"/>
        </w:rPr>
        <w:t>.</w:t>
      </w:r>
    </w:p>
    <w:p w:rsidR="003839D2" w:rsidRPr="00176470" w:rsidRDefault="003839D2" w:rsidP="00B95196">
      <w:pPr>
        <w:pStyle w:val="1"/>
        <w:shd w:val="clear" w:color="auto" w:fill="auto"/>
        <w:spacing w:line="240" w:lineRule="auto"/>
        <w:ind w:firstLine="0"/>
        <w:jc w:val="both"/>
        <w:rPr>
          <w:rFonts w:ascii="Times New Roman" w:hAnsi="Times New Roman" w:cs="Times New Roman"/>
          <w:sz w:val="28"/>
          <w:szCs w:val="28"/>
        </w:rPr>
      </w:pPr>
    </w:p>
    <w:p w:rsidR="00B95196" w:rsidRDefault="00176470" w:rsidP="00B95196">
      <w:pPr>
        <w:pStyle w:val="1"/>
        <w:shd w:val="clear" w:color="auto" w:fill="auto"/>
        <w:spacing w:line="240" w:lineRule="auto"/>
        <w:ind w:firstLine="0"/>
        <w:jc w:val="both"/>
        <w:rPr>
          <w:rFonts w:ascii="Times New Roman" w:hAnsi="Times New Roman" w:cs="Times New Roman"/>
          <w:sz w:val="28"/>
          <w:szCs w:val="28"/>
        </w:rPr>
      </w:pPr>
      <w:r>
        <w:rPr>
          <w:sz w:val="28"/>
          <w:szCs w:val="28"/>
        </w:rPr>
        <w:t xml:space="preserve">         </w:t>
      </w:r>
      <w:r w:rsidR="00B95196">
        <w:rPr>
          <w:sz w:val="28"/>
          <w:szCs w:val="28"/>
        </w:rPr>
        <w:t xml:space="preserve"> </w:t>
      </w:r>
      <w:r w:rsidR="00B95196" w:rsidRPr="002B20E8">
        <w:rPr>
          <w:rFonts w:ascii="Times New Roman" w:hAnsi="Times New Roman" w:cs="Times New Roman"/>
          <w:sz w:val="28"/>
          <w:szCs w:val="28"/>
        </w:rPr>
        <w:t>С 01.10.15 г. ГБУ «</w:t>
      </w:r>
      <w:proofErr w:type="spellStart"/>
      <w:r w:rsidR="00B95196" w:rsidRPr="002B20E8">
        <w:rPr>
          <w:rFonts w:ascii="Times New Roman" w:hAnsi="Times New Roman" w:cs="Times New Roman"/>
          <w:sz w:val="28"/>
          <w:szCs w:val="28"/>
        </w:rPr>
        <w:t>Жилищник</w:t>
      </w:r>
      <w:proofErr w:type="spellEnd"/>
      <w:r w:rsidR="00B95196" w:rsidRPr="002B20E8">
        <w:rPr>
          <w:rFonts w:ascii="Times New Roman" w:hAnsi="Times New Roman" w:cs="Times New Roman"/>
          <w:sz w:val="28"/>
          <w:szCs w:val="28"/>
        </w:rPr>
        <w:t xml:space="preserve"> района Бирюлево Восточное» выполняет работы  по содержанию объектов дорожного хозяйства собственными силами,  25 объектов 3 категории площадью 255 715,48 м</w:t>
      </w:r>
      <w:proofErr w:type="gramStart"/>
      <w:r w:rsidR="00B95196" w:rsidRPr="002B20E8">
        <w:rPr>
          <w:rFonts w:ascii="Times New Roman" w:hAnsi="Times New Roman" w:cs="Times New Roman"/>
          <w:sz w:val="28"/>
          <w:szCs w:val="28"/>
        </w:rPr>
        <w:t>2</w:t>
      </w:r>
      <w:proofErr w:type="gramEnd"/>
      <w:r w:rsidR="00B95196" w:rsidRPr="002B20E8">
        <w:rPr>
          <w:rFonts w:ascii="Times New Roman" w:hAnsi="Times New Roman" w:cs="Times New Roman"/>
          <w:sz w:val="28"/>
          <w:szCs w:val="28"/>
        </w:rPr>
        <w:t xml:space="preserve"> и 8 объектов 4 категории площадью 29 648,25 м2. Общая площадь – 285 363,73</w:t>
      </w:r>
      <w:r w:rsidR="00B95196" w:rsidRPr="002B20E8">
        <w:rPr>
          <w:rFonts w:ascii="Times New Roman" w:hAnsi="Times New Roman" w:cs="Times New Roman"/>
        </w:rPr>
        <w:t xml:space="preserve"> </w:t>
      </w:r>
      <w:r>
        <w:rPr>
          <w:rFonts w:ascii="Times New Roman" w:hAnsi="Times New Roman" w:cs="Times New Roman"/>
          <w:sz w:val="28"/>
          <w:szCs w:val="28"/>
        </w:rPr>
        <w:t xml:space="preserve"> кв. м.</w:t>
      </w:r>
    </w:p>
    <w:p w:rsidR="003839D2" w:rsidRPr="002B20E8" w:rsidRDefault="003839D2" w:rsidP="00B95196">
      <w:pPr>
        <w:pStyle w:val="1"/>
        <w:shd w:val="clear" w:color="auto" w:fill="auto"/>
        <w:spacing w:line="240" w:lineRule="auto"/>
        <w:ind w:firstLine="0"/>
        <w:jc w:val="both"/>
        <w:rPr>
          <w:rFonts w:ascii="Times New Roman" w:hAnsi="Times New Roman" w:cs="Times New Roman"/>
          <w:sz w:val="28"/>
          <w:szCs w:val="28"/>
        </w:rPr>
      </w:pPr>
    </w:p>
    <w:p w:rsidR="009035A4" w:rsidRPr="00176470" w:rsidRDefault="002B20E8" w:rsidP="00176470">
      <w:pPr>
        <w:pStyle w:val="1"/>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76470">
        <w:rPr>
          <w:rFonts w:ascii="Times New Roman" w:hAnsi="Times New Roman" w:cs="Times New Roman"/>
          <w:sz w:val="28"/>
          <w:szCs w:val="28"/>
        </w:rPr>
        <w:t xml:space="preserve">      </w:t>
      </w:r>
      <w:r w:rsidR="00176470" w:rsidRPr="00176470">
        <w:rPr>
          <w:rFonts w:ascii="Times New Roman" w:hAnsi="Times New Roman" w:cs="Times New Roman"/>
          <w:sz w:val="28"/>
          <w:szCs w:val="28"/>
        </w:rPr>
        <w:t>С</w:t>
      </w:r>
      <w:r w:rsidR="009035A4" w:rsidRPr="00176470">
        <w:rPr>
          <w:rFonts w:ascii="Times New Roman" w:hAnsi="Times New Roman" w:cs="Times New Roman"/>
          <w:sz w:val="28"/>
          <w:szCs w:val="28"/>
        </w:rPr>
        <w:t xml:space="preserve">анитарное состояние объектов дорожного хозяйства </w:t>
      </w:r>
      <w:r w:rsidR="00176470">
        <w:rPr>
          <w:rFonts w:ascii="Times New Roman" w:hAnsi="Times New Roman" w:cs="Times New Roman"/>
          <w:sz w:val="28"/>
          <w:szCs w:val="28"/>
        </w:rPr>
        <w:t xml:space="preserve"> и озеленения </w:t>
      </w:r>
      <w:r w:rsidR="009035A4" w:rsidRPr="00176470">
        <w:rPr>
          <w:rFonts w:ascii="Times New Roman" w:hAnsi="Times New Roman" w:cs="Times New Roman"/>
          <w:sz w:val="28"/>
          <w:szCs w:val="28"/>
        </w:rPr>
        <w:t xml:space="preserve">  удовлетворительное,  уборка производится </w:t>
      </w:r>
      <w:proofErr w:type="gramStart"/>
      <w:r w:rsidR="009035A4" w:rsidRPr="00176470">
        <w:rPr>
          <w:rFonts w:ascii="Times New Roman" w:hAnsi="Times New Roman" w:cs="Times New Roman"/>
          <w:sz w:val="28"/>
          <w:szCs w:val="28"/>
        </w:rPr>
        <w:t>согласно</w:t>
      </w:r>
      <w:proofErr w:type="gramEnd"/>
      <w:r w:rsidR="009035A4" w:rsidRPr="00176470">
        <w:rPr>
          <w:rFonts w:ascii="Times New Roman" w:hAnsi="Times New Roman" w:cs="Times New Roman"/>
          <w:sz w:val="28"/>
          <w:szCs w:val="28"/>
        </w:rPr>
        <w:t xml:space="preserve"> зимнего регламента.  </w:t>
      </w:r>
    </w:p>
    <w:p w:rsidR="0039587C" w:rsidRDefault="0039587C" w:rsidP="0039587C">
      <w:pPr>
        <w:jc w:val="both"/>
        <w:rPr>
          <w:sz w:val="28"/>
          <w:szCs w:val="28"/>
        </w:rPr>
      </w:pPr>
      <w:r>
        <w:rPr>
          <w:sz w:val="28"/>
          <w:szCs w:val="28"/>
        </w:rPr>
        <w:t xml:space="preserve">       При  уборке  объектов дорожного хозяйства задействована уборочная техники, а именно:   плужно-щеточные, </w:t>
      </w:r>
      <w:proofErr w:type="spellStart"/>
      <w:proofErr w:type="gramStart"/>
      <w:r>
        <w:rPr>
          <w:sz w:val="28"/>
          <w:szCs w:val="28"/>
        </w:rPr>
        <w:t>тротуаро-уборочные</w:t>
      </w:r>
      <w:proofErr w:type="spellEnd"/>
      <w:proofErr w:type="gramEnd"/>
      <w:r>
        <w:rPr>
          <w:sz w:val="28"/>
          <w:szCs w:val="28"/>
        </w:rPr>
        <w:t xml:space="preserve">,  распределители жидких ПГМ, распределители твердых ПГМ,  подметально-уборочные вакуумные,   погрузчики (фронтальные), погрузчики (мини, типа </w:t>
      </w:r>
      <w:proofErr w:type="spellStart"/>
      <w:r>
        <w:rPr>
          <w:sz w:val="28"/>
          <w:szCs w:val="28"/>
        </w:rPr>
        <w:t>Бобкет</w:t>
      </w:r>
      <w:proofErr w:type="spellEnd"/>
      <w:r>
        <w:rPr>
          <w:sz w:val="28"/>
          <w:szCs w:val="28"/>
        </w:rPr>
        <w:t>), самосвалы (собственные).</w:t>
      </w:r>
    </w:p>
    <w:p w:rsidR="0039587C" w:rsidRDefault="0039587C" w:rsidP="0039587C">
      <w:pPr>
        <w:jc w:val="both"/>
        <w:rPr>
          <w:sz w:val="28"/>
          <w:szCs w:val="28"/>
        </w:rPr>
      </w:pPr>
      <w:r>
        <w:rPr>
          <w:sz w:val="28"/>
          <w:szCs w:val="28"/>
        </w:rPr>
        <w:tab/>
        <w:t xml:space="preserve">      </w:t>
      </w:r>
    </w:p>
    <w:p w:rsidR="00675C84" w:rsidRDefault="00675C84" w:rsidP="00E327B2">
      <w:pPr>
        <w:rPr>
          <w:sz w:val="28"/>
          <w:szCs w:val="28"/>
        </w:rPr>
      </w:pPr>
    </w:p>
    <w:p w:rsidR="00675C84" w:rsidRPr="00CD261D" w:rsidRDefault="0039587C" w:rsidP="0039587C">
      <w:pPr>
        <w:jc w:val="center"/>
        <w:rPr>
          <w:b/>
          <w:sz w:val="28"/>
          <w:szCs w:val="28"/>
        </w:rPr>
      </w:pPr>
      <w:bookmarkStart w:id="0" w:name="_GoBack"/>
      <w:bookmarkEnd w:id="0"/>
      <w:r w:rsidRPr="00CD261D">
        <w:rPr>
          <w:b/>
          <w:sz w:val="28"/>
          <w:szCs w:val="28"/>
        </w:rPr>
        <w:t>Жилой фонд.</w:t>
      </w:r>
    </w:p>
    <w:p w:rsidR="0039587C" w:rsidRDefault="0039587C" w:rsidP="0039587C">
      <w:pPr>
        <w:jc w:val="center"/>
        <w:rPr>
          <w:b/>
          <w:sz w:val="28"/>
          <w:szCs w:val="28"/>
        </w:rPr>
      </w:pPr>
    </w:p>
    <w:p w:rsidR="00675C84" w:rsidRDefault="00675C84" w:rsidP="00675C84">
      <w:pPr>
        <w:tabs>
          <w:tab w:val="left" w:pos="1005"/>
        </w:tabs>
        <w:jc w:val="both"/>
        <w:rPr>
          <w:rFonts w:ascii="Times New Roman CYR" w:hAnsi="Times New Roman CYR" w:cs="Times New Roman CYR"/>
          <w:sz w:val="28"/>
          <w:szCs w:val="28"/>
        </w:rPr>
      </w:pPr>
      <w:r>
        <w:rPr>
          <w:sz w:val="28"/>
          <w:szCs w:val="28"/>
        </w:rPr>
        <w:t xml:space="preserve"> </w:t>
      </w:r>
      <w:r w:rsidR="007856B0">
        <w:rPr>
          <w:sz w:val="28"/>
          <w:szCs w:val="28"/>
        </w:rPr>
        <w:t xml:space="preserve">        </w:t>
      </w:r>
      <w:r>
        <w:rPr>
          <w:sz w:val="28"/>
          <w:szCs w:val="28"/>
        </w:rPr>
        <w:t>В управлении ГБУ «</w:t>
      </w:r>
      <w:proofErr w:type="spellStart"/>
      <w:r>
        <w:rPr>
          <w:sz w:val="28"/>
          <w:szCs w:val="28"/>
        </w:rPr>
        <w:t>Жилищник</w:t>
      </w:r>
      <w:proofErr w:type="spellEnd"/>
      <w:r>
        <w:rPr>
          <w:sz w:val="28"/>
          <w:szCs w:val="28"/>
        </w:rPr>
        <w:t xml:space="preserve"> района Бирюлево </w:t>
      </w:r>
      <w:proofErr w:type="gramStart"/>
      <w:r>
        <w:rPr>
          <w:sz w:val="28"/>
          <w:szCs w:val="28"/>
        </w:rPr>
        <w:t>Восточное</w:t>
      </w:r>
      <w:proofErr w:type="gramEnd"/>
      <w:r>
        <w:rPr>
          <w:sz w:val="28"/>
          <w:szCs w:val="28"/>
        </w:rPr>
        <w:t>»    находятся  177 жилых строений</w:t>
      </w:r>
      <w:r w:rsidR="0039587C">
        <w:rPr>
          <w:sz w:val="28"/>
          <w:szCs w:val="28"/>
        </w:rPr>
        <w:t xml:space="preserve">, в том числе   </w:t>
      </w:r>
      <w:r>
        <w:rPr>
          <w:sz w:val="28"/>
          <w:szCs w:val="28"/>
        </w:rPr>
        <w:t>-173</w:t>
      </w:r>
      <w:r w:rsidR="007856B0">
        <w:rPr>
          <w:sz w:val="28"/>
          <w:szCs w:val="28"/>
        </w:rPr>
        <w:t xml:space="preserve"> дом</w:t>
      </w:r>
      <w:r w:rsidR="0039587C">
        <w:rPr>
          <w:sz w:val="28"/>
          <w:szCs w:val="28"/>
        </w:rPr>
        <w:t>а муниципальные, 4 дома</w:t>
      </w:r>
      <w:r w:rsidR="007856B0">
        <w:rPr>
          <w:sz w:val="28"/>
          <w:szCs w:val="28"/>
        </w:rPr>
        <w:t xml:space="preserve"> ЖСК,</w:t>
      </w:r>
      <w:r>
        <w:rPr>
          <w:rFonts w:ascii="Times New Roman CYR" w:hAnsi="Times New Roman CYR" w:cs="Times New Roman CYR"/>
          <w:sz w:val="28"/>
          <w:szCs w:val="28"/>
        </w:rPr>
        <w:t xml:space="preserve">  734 подъезда.     </w:t>
      </w:r>
    </w:p>
    <w:p w:rsidR="007856B0" w:rsidRDefault="007856B0" w:rsidP="007856B0">
      <w:pPr>
        <w:tabs>
          <w:tab w:val="left" w:pos="1020"/>
        </w:tabs>
        <w:jc w:val="both"/>
        <w:rPr>
          <w:rFonts w:ascii="Calibri" w:hAnsi="Calibri"/>
          <w:color w:val="000000"/>
          <w:sz w:val="28"/>
          <w:szCs w:val="28"/>
          <w:lang w:eastAsia="en-US"/>
        </w:rPr>
      </w:pPr>
      <w:r>
        <w:rPr>
          <w:sz w:val="28"/>
          <w:szCs w:val="28"/>
        </w:rPr>
        <w:t xml:space="preserve">         В рамках эксплуатации в районе  в 2015 году проводились работы  по планово-текущему ремонту 102 подъездов  многоквартирных домов,  из них 100 подъездов ГБУ «</w:t>
      </w:r>
      <w:proofErr w:type="spellStart"/>
      <w:r>
        <w:rPr>
          <w:sz w:val="28"/>
          <w:szCs w:val="28"/>
        </w:rPr>
        <w:t>Жилищник</w:t>
      </w:r>
      <w:proofErr w:type="spellEnd"/>
      <w:r>
        <w:rPr>
          <w:sz w:val="28"/>
          <w:szCs w:val="28"/>
        </w:rPr>
        <w:t xml:space="preserve"> района Бирюлево </w:t>
      </w:r>
      <w:proofErr w:type="gramStart"/>
      <w:r>
        <w:rPr>
          <w:sz w:val="28"/>
          <w:szCs w:val="28"/>
        </w:rPr>
        <w:t>Восточное</w:t>
      </w:r>
      <w:proofErr w:type="gramEnd"/>
      <w:r>
        <w:rPr>
          <w:sz w:val="28"/>
          <w:szCs w:val="28"/>
        </w:rPr>
        <w:t xml:space="preserve">»  и  2 подъезда  </w:t>
      </w:r>
      <w:r>
        <w:rPr>
          <w:rFonts w:ascii="Calibri" w:hAnsi="Calibri"/>
          <w:color w:val="000000"/>
          <w:sz w:val="28"/>
          <w:szCs w:val="28"/>
          <w:lang w:eastAsia="en-US"/>
        </w:rPr>
        <w:t xml:space="preserve"> </w:t>
      </w:r>
      <w:r>
        <w:rPr>
          <w:color w:val="000000"/>
          <w:sz w:val="28"/>
          <w:szCs w:val="28"/>
          <w:lang w:eastAsia="en-US"/>
        </w:rPr>
        <w:t xml:space="preserve">УК  «Гарант Престиж».  </w:t>
      </w:r>
    </w:p>
    <w:p w:rsidR="007856B0" w:rsidRDefault="007856B0" w:rsidP="00675C84">
      <w:pPr>
        <w:tabs>
          <w:tab w:val="left" w:pos="1005"/>
        </w:tabs>
        <w:jc w:val="both"/>
        <w:rPr>
          <w:rFonts w:ascii="Times New Roman CYR" w:hAnsi="Times New Roman CYR" w:cs="Times New Roman CYR"/>
          <w:sz w:val="28"/>
          <w:szCs w:val="28"/>
        </w:rPr>
      </w:pPr>
      <w:r>
        <w:rPr>
          <w:color w:val="000000"/>
          <w:sz w:val="28"/>
          <w:szCs w:val="28"/>
          <w:lang w:eastAsia="en-US"/>
        </w:rPr>
        <w:t xml:space="preserve">          Все работы  по подъездам выполнены, это окраска стен и потолков, мусоропровода, окон, входных групп;  ремонт и частичная замена мусороприемных клапанов,  почтовых ящиков; ремонт  осветительной арматуры, при необходимости частичная замена неисправных светильников; ремонт пола  в местах общего пользования с частичной заменой плитки</w:t>
      </w:r>
      <w:proofErr w:type="gramStart"/>
      <w:r>
        <w:rPr>
          <w:color w:val="000000"/>
          <w:sz w:val="28"/>
          <w:szCs w:val="28"/>
          <w:lang w:eastAsia="en-US"/>
        </w:rPr>
        <w:t>.</w:t>
      </w:r>
      <w:proofErr w:type="gramEnd"/>
      <w:r w:rsidRPr="007856B0">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верей входных групп  и переходных зон.</w:t>
      </w:r>
    </w:p>
    <w:p w:rsidR="00675C84" w:rsidRDefault="007856B0" w:rsidP="00675C84">
      <w:pPr>
        <w:tabs>
          <w:tab w:val="left" w:pos="1005"/>
        </w:tabs>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675C84">
        <w:rPr>
          <w:rFonts w:ascii="Times New Roman CYR" w:hAnsi="Times New Roman CYR" w:cs="Times New Roman CYR"/>
          <w:sz w:val="28"/>
          <w:szCs w:val="28"/>
        </w:rPr>
        <w:t xml:space="preserve"> </w:t>
      </w:r>
      <w:proofErr w:type="gramStart"/>
      <w:r w:rsidR="00675C84">
        <w:rPr>
          <w:rFonts w:ascii="Times New Roman CYR" w:hAnsi="Times New Roman CYR" w:cs="Times New Roman CYR"/>
          <w:sz w:val="28"/>
          <w:szCs w:val="28"/>
        </w:rPr>
        <w:t xml:space="preserve">На территории района располагаются 12 строений, кровли которых подлежат очистке в зимний период от снега, сосулек и наледи: у. </w:t>
      </w:r>
      <w:proofErr w:type="spellStart"/>
      <w:r w:rsidR="00675C84">
        <w:rPr>
          <w:rFonts w:ascii="Times New Roman CYR" w:hAnsi="Times New Roman CYR" w:cs="Times New Roman CYR"/>
          <w:sz w:val="28"/>
          <w:szCs w:val="28"/>
        </w:rPr>
        <w:t>Касимовская</w:t>
      </w:r>
      <w:proofErr w:type="spellEnd"/>
      <w:r w:rsidR="00675C84">
        <w:rPr>
          <w:rFonts w:ascii="Times New Roman CYR" w:hAnsi="Times New Roman CYR" w:cs="Times New Roman CYR"/>
          <w:sz w:val="28"/>
          <w:szCs w:val="28"/>
        </w:rPr>
        <w:t xml:space="preserve"> д.</w:t>
      </w:r>
      <w:r w:rsidR="00675C84">
        <w:rPr>
          <w:rFonts w:ascii="Times New Roman CYR" w:hAnsi="Times New Roman CYR" w:cs="Times New Roman CYR"/>
          <w:b/>
          <w:sz w:val="28"/>
          <w:szCs w:val="28"/>
        </w:rPr>
        <w:t>31-2</w:t>
      </w:r>
      <w:r w:rsidR="00675C84">
        <w:rPr>
          <w:rFonts w:ascii="Times New Roman CYR" w:hAnsi="Times New Roman CYR" w:cs="Times New Roman CYR"/>
          <w:sz w:val="28"/>
          <w:szCs w:val="28"/>
        </w:rPr>
        <w:t xml:space="preserve">, д.33, д.35, д.37, д.39, Элеваторная д. 8 к. 3, поселок Загорье д. 3, д.4, д.5, д.8, </w:t>
      </w:r>
      <w:r w:rsidR="00675C84">
        <w:rPr>
          <w:rFonts w:ascii="Times New Roman CYR" w:hAnsi="Times New Roman CYR" w:cs="Times New Roman CYR"/>
          <w:b/>
          <w:sz w:val="28"/>
          <w:szCs w:val="28"/>
        </w:rPr>
        <w:t>д.9, д.10.</w:t>
      </w:r>
      <w:proofErr w:type="gramEnd"/>
    </w:p>
    <w:p w:rsidR="00675C84" w:rsidRDefault="00675C84" w:rsidP="00675C84">
      <w:pPr>
        <w:ind w:firstLine="708"/>
        <w:jc w:val="both"/>
        <w:rPr>
          <w:sz w:val="28"/>
          <w:szCs w:val="28"/>
        </w:rPr>
      </w:pPr>
      <w:r>
        <w:rPr>
          <w:sz w:val="28"/>
          <w:szCs w:val="28"/>
        </w:rPr>
        <w:t xml:space="preserve">-  на </w:t>
      </w:r>
      <w:r>
        <w:rPr>
          <w:b/>
          <w:sz w:val="28"/>
          <w:szCs w:val="28"/>
        </w:rPr>
        <w:t>9</w:t>
      </w:r>
      <w:r>
        <w:rPr>
          <w:sz w:val="28"/>
          <w:szCs w:val="28"/>
        </w:rPr>
        <w:t xml:space="preserve"> жилых строениях  кровля </w:t>
      </w:r>
      <w:r>
        <w:rPr>
          <w:b/>
          <w:sz w:val="28"/>
          <w:szCs w:val="28"/>
        </w:rPr>
        <w:t>скатная</w:t>
      </w:r>
      <w:r>
        <w:rPr>
          <w:sz w:val="28"/>
          <w:szCs w:val="28"/>
        </w:rPr>
        <w:t xml:space="preserve"> металлическая </w:t>
      </w:r>
      <w:r>
        <w:rPr>
          <w:b/>
          <w:sz w:val="28"/>
          <w:szCs w:val="28"/>
        </w:rPr>
        <w:t xml:space="preserve"> </w:t>
      </w:r>
    </w:p>
    <w:p w:rsidR="00675C84" w:rsidRDefault="00675C84" w:rsidP="00675C84">
      <w:pPr>
        <w:ind w:firstLine="708"/>
        <w:jc w:val="both"/>
        <w:rPr>
          <w:sz w:val="28"/>
          <w:szCs w:val="28"/>
        </w:rPr>
      </w:pPr>
      <w:r>
        <w:rPr>
          <w:sz w:val="28"/>
          <w:szCs w:val="28"/>
        </w:rPr>
        <w:t xml:space="preserve">- на </w:t>
      </w:r>
      <w:r>
        <w:rPr>
          <w:b/>
          <w:sz w:val="28"/>
          <w:szCs w:val="28"/>
        </w:rPr>
        <w:t xml:space="preserve"> 3</w:t>
      </w:r>
      <w:r>
        <w:rPr>
          <w:sz w:val="28"/>
          <w:szCs w:val="28"/>
        </w:rPr>
        <w:t xml:space="preserve"> жилых строениях кровля  мягкая с </w:t>
      </w:r>
      <w:r>
        <w:rPr>
          <w:b/>
          <w:sz w:val="28"/>
          <w:szCs w:val="28"/>
        </w:rPr>
        <w:t>металлическими  свесами</w:t>
      </w:r>
      <w:r>
        <w:rPr>
          <w:sz w:val="28"/>
          <w:szCs w:val="28"/>
        </w:rPr>
        <w:t xml:space="preserve"> </w:t>
      </w:r>
    </w:p>
    <w:p w:rsidR="00BA425F" w:rsidRDefault="00675C84" w:rsidP="007856B0">
      <w:pPr>
        <w:ind w:firstLine="720"/>
        <w:jc w:val="both"/>
        <w:rPr>
          <w:sz w:val="28"/>
          <w:szCs w:val="28"/>
        </w:rPr>
      </w:pPr>
      <w:r>
        <w:rPr>
          <w:sz w:val="28"/>
          <w:szCs w:val="28"/>
        </w:rPr>
        <w:t>-  в районе созданы 4 бригады (16 человек, все обучены, имеются допуски и удостоверения). При выпадении обильных осадков, в опасных зонах устанавливаются ограждения</w:t>
      </w:r>
      <w:r w:rsidR="0039587C">
        <w:rPr>
          <w:sz w:val="28"/>
          <w:szCs w:val="28"/>
        </w:rPr>
        <w:t xml:space="preserve"> (</w:t>
      </w:r>
      <w:r>
        <w:rPr>
          <w:sz w:val="28"/>
          <w:szCs w:val="28"/>
        </w:rPr>
        <w:t>стационарны</w:t>
      </w:r>
      <w:r w:rsidR="0039587C">
        <w:rPr>
          <w:sz w:val="28"/>
          <w:szCs w:val="28"/>
        </w:rPr>
        <w:t>е</w:t>
      </w:r>
      <w:r w:rsidR="001E72BD">
        <w:rPr>
          <w:sz w:val="28"/>
          <w:szCs w:val="28"/>
        </w:rPr>
        <w:t xml:space="preserve">  и </w:t>
      </w:r>
      <w:r>
        <w:rPr>
          <w:sz w:val="28"/>
          <w:szCs w:val="28"/>
        </w:rPr>
        <w:t xml:space="preserve"> переносных</w:t>
      </w:r>
      <w:r w:rsidR="001E72BD">
        <w:rPr>
          <w:sz w:val="28"/>
          <w:szCs w:val="28"/>
        </w:rPr>
        <w:t>)</w:t>
      </w:r>
      <w:r>
        <w:rPr>
          <w:sz w:val="28"/>
          <w:szCs w:val="28"/>
        </w:rPr>
        <w:t xml:space="preserve">   для очистки кровель от снега и наледи имеется необходимый инвентарь</w:t>
      </w:r>
      <w:r w:rsidR="001E72BD">
        <w:rPr>
          <w:sz w:val="28"/>
          <w:szCs w:val="28"/>
        </w:rPr>
        <w:t xml:space="preserve"> </w:t>
      </w:r>
      <w:r>
        <w:rPr>
          <w:sz w:val="28"/>
          <w:szCs w:val="28"/>
        </w:rPr>
        <w:t>-  одежда, обувь, деревянные лопаты, рации</w:t>
      </w:r>
      <w:r w:rsidR="007856B0">
        <w:rPr>
          <w:sz w:val="28"/>
          <w:szCs w:val="28"/>
        </w:rPr>
        <w:t>,</w:t>
      </w:r>
      <w:r w:rsidR="00BA425F" w:rsidRPr="00BA425F">
        <w:rPr>
          <w:sz w:val="28"/>
          <w:szCs w:val="28"/>
        </w:rPr>
        <w:t xml:space="preserve"> </w:t>
      </w:r>
      <w:r w:rsidR="00BA425F">
        <w:rPr>
          <w:sz w:val="28"/>
          <w:szCs w:val="28"/>
        </w:rPr>
        <w:t>сигнальные ленты, страховочные пояса</w:t>
      </w:r>
      <w:r w:rsidR="007856B0">
        <w:rPr>
          <w:sz w:val="28"/>
          <w:szCs w:val="28"/>
        </w:rPr>
        <w:t>.</w:t>
      </w:r>
    </w:p>
    <w:p w:rsidR="00BA425F" w:rsidRDefault="00675C84" w:rsidP="00BA425F">
      <w:pPr>
        <w:ind w:firstLine="720"/>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Проведены  работы по подготовке жилищного фонда  к   зимней эксплуатации 2015-2016г. </w:t>
      </w:r>
    </w:p>
    <w:p w:rsidR="00BA425F" w:rsidRDefault="00BA425F" w:rsidP="00BA425F">
      <w:pPr>
        <w:ind w:firstLine="720"/>
        <w:jc w:val="both"/>
        <w:rPr>
          <w:sz w:val="28"/>
          <w:szCs w:val="28"/>
        </w:rPr>
      </w:pPr>
      <w:r>
        <w:rPr>
          <w:sz w:val="28"/>
          <w:szCs w:val="28"/>
        </w:rPr>
        <w:t>Представителями  ИЖН по ЮАО города Москвы  принято 177 жилых домов  ГБУ «</w:t>
      </w:r>
      <w:proofErr w:type="spellStart"/>
      <w:r>
        <w:rPr>
          <w:sz w:val="28"/>
          <w:szCs w:val="28"/>
        </w:rPr>
        <w:t>Жилищник</w:t>
      </w:r>
      <w:proofErr w:type="spellEnd"/>
      <w:r>
        <w:rPr>
          <w:sz w:val="28"/>
          <w:szCs w:val="28"/>
        </w:rPr>
        <w:t xml:space="preserve"> района Бирюлево  </w:t>
      </w:r>
      <w:proofErr w:type="gramStart"/>
      <w:r>
        <w:rPr>
          <w:sz w:val="28"/>
          <w:szCs w:val="28"/>
        </w:rPr>
        <w:t>Восточное</w:t>
      </w:r>
      <w:proofErr w:type="gramEnd"/>
      <w:r>
        <w:rPr>
          <w:sz w:val="28"/>
          <w:szCs w:val="28"/>
        </w:rPr>
        <w:t>»  к зимней эксплуатации.</w:t>
      </w:r>
    </w:p>
    <w:p w:rsidR="00BA425F" w:rsidRDefault="00BA425F" w:rsidP="007856B0">
      <w:pPr>
        <w:ind w:firstLine="720"/>
        <w:jc w:val="both"/>
        <w:rPr>
          <w:sz w:val="28"/>
          <w:szCs w:val="28"/>
        </w:rPr>
      </w:pPr>
      <w:r>
        <w:rPr>
          <w:rFonts w:ascii="Times New Roman CYR" w:hAnsi="Times New Roman CYR" w:cs="Times New Roman CYR"/>
          <w:b/>
          <w:sz w:val="28"/>
          <w:szCs w:val="28"/>
        </w:rPr>
        <w:t xml:space="preserve"> </w:t>
      </w:r>
      <w:r>
        <w:rPr>
          <w:sz w:val="28"/>
          <w:szCs w:val="28"/>
        </w:rPr>
        <w:t xml:space="preserve">В ходе подготовки жилого фонда  к зимней эксплуатации  проведены работы по </w:t>
      </w:r>
      <w:r w:rsidR="00675C84" w:rsidRPr="00BA425F">
        <w:rPr>
          <w:rFonts w:ascii="Times New Roman CYR" w:hAnsi="Times New Roman CYR" w:cs="Times New Roman CYR"/>
          <w:sz w:val="28"/>
          <w:szCs w:val="28"/>
        </w:rPr>
        <w:t xml:space="preserve">утепление теплового контура жилых домов, ремонт входных группы, остекление оконных рам  лестничных клеток в две нитки, ремонт и изоляция внутридомовых коммуникаций ХВС и ГВС, изоляция трубопроводов ГВС, ЦО., система ЦО </w:t>
      </w:r>
      <w:proofErr w:type="spellStart"/>
      <w:r w:rsidR="00675C84" w:rsidRPr="00BA425F">
        <w:rPr>
          <w:rFonts w:ascii="Times New Roman CYR" w:hAnsi="Times New Roman CYR" w:cs="Times New Roman CYR"/>
          <w:sz w:val="28"/>
          <w:szCs w:val="28"/>
        </w:rPr>
        <w:t>опрессована</w:t>
      </w:r>
      <w:proofErr w:type="spellEnd"/>
      <w:r w:rsidR="00675C84" w:rsidRPr="00BA425F">
        <w:rPr>
          <w:rFonts w:ascii="Times New Roman CYR" w:hAnsi="Times New Roman CYR" w:cs="Times New Roman CYR"/>
          <w:sz w:val="28"/>
          <w:szCs w:val="28"/>
        </w:rPr>
        <w:t>.</w:t>
      </w:r>
    </w:p>
    <w:p w:rsidR="00675C84" w:rsidRPr="007856B0" w:rsidRDefault="00675C84" w:rsidP="00675C84">
      <w:pPr>
        <w:jc w:val="both"/>
        <w:rPr>
          <w:sz w:val="28"/>
          <w:szCs w:val="28"/>
        </w:rPr>
      </w:pPr>
      <w:r>
        <w:rPr>
          <w:b/>
          <w:sz w:val="28"/>
          <w:szCs w:val="28"/>
        </w:rPr>
        <w:t xml:space="preserve">         </w:t>
      </w:r>
      <w:r w:rsidRPr="007856B0">
        <w:rPr>
          <w:sz w:val="28"/>
          <w:szCs w:val="28"/>
        </w:rPr>
        <w:t>Для ликвидации аварийных ситуаций в жилом фонде  закуплены тепловые пушки и переносные генераторы  для поддержания условий комфортного проживания населения МКД.</w:t>
      </w:r>
    </w:p>
    <w:p w:rsidR="00675C84" w:rsidRPr="007856B0" w:rsidRDefault="00675C84" w:rsidP="00675C84">
      <w:pPr>
        <w:ind w:firstLine="708"/>
        <w:jc w:val="both"/>
        <w:rPr>
          <w:sz w:val="28"/>
          <w:szCs w:val="28"/>
        </w:rPr>
      </w:pPr>
      <w:r w:rsidRPr="007856B0">
        <w:rPr>
          <w:sz w:val="28"/>
          <w:szCs w:val="28"/>
        </w:rPr>
        <w:t xml:space="preserve"> Выполняются работы по поддержанию в исправном состоянии теплового контура в МК</w:t>
      </w:r>
      <w:proofErr w:type="gramStart"/>
      <w:r w:rsidRPr="007856B0">
        <w:rPr>
          <w:sz w:val="28"/>
          <w:szCs w:val="28"/>
        </w:rPr>
        <w:t>Д-</w:t>
      </w:r>
      <w:proofErr w:type="gramEnd"/>
      <w:r w:rsidRPr="007856B0">
        <w:rPr>
          <w:sz w:val="28"/>
          <w:szCs w:val="28"/>
        </w:rPr>
        <w:t xml:space="preserve"> ремонт оконных блоков, замена неисправных входных дверей, установка пружин на двери переходных зон,  промывка и очистка от мусора приборов отопления на лестничных площадках. </w:t>
      </w:r>
    </w:p>
    <w:p w:rsidR="00675C84" w:rsidRPr="007856B0" w:rsidRDefault="00675C84" w:rsidP="00675C84">
      <w:pPr>
        <w:ind w:firstLine="708"/>
        <w:jc w:val="both"/>
        <w:rPr>
          <w:sz w:val="28"/>
          <w:szCs w:val="28"/>
        </w:rPr>
      </w:pPr>
      <w:r w:rsidRPr="007856B0">
        <w:rPr>
          <w:sz w:val="28"/>
          <w:szCs w:val="28"/>
        </w:rPr>
        <w:t xml:space="preserve">В подвалах   жилых домов во избежание </w:t>
      </w:r>
      <w:proofErr w:type="gramStart"/>
      <w:r w:rsidRPr="007856B0">
        <w:rPr>
          <w:sz w:val="28"/>
          <w:szCs w:val="28"/>
        </w:rPr>
        <w:t>тепло потерь</w:t>
      </w:r>
      <w:proofErr w:type="gramEnd"/>
      <w:r w:rsidRPr="007856B0">
        <w:rPr>
          <w:sz w:val="28"/>
          <w:szCs w:val="28"/>
        </w:rPr>
        <w:t xml:space="preserve">  система ЦО и ГВС заизолирована,  продухи  зарешечены. </w:t>
      </w:r>
    </w:p>
    <w:p w:rsidR="00675C84" w:rsidRDefault="007856B0" w:rsidP="00675C84">
      <w:pPr>
        <w:jc w:val="both"/>
        <w:rPr>
          <w:sz w:val="28"/>
          <w:szCs w:val="28"/>
        </w:rPr>
      </w:pPr>
      <w:r>
        <w:rPr>
          <w:sz w:val="28"/>
          <w:szCs w:val="28"/>
        </w:rPr>
        <w:t xml:space="preserve">           </w:t>
      </w:r>
      <w:r w:rsidR="00675C84">
        <w:rPr>
          <w:sz w:val="28"/>
          <w:szCs w:val="28"/>
        </w:rPr>
        <w:t>Эксплуатация жилого фонда и уборка дворовых территорий  в 2015  г. осуществляется 5 участками ГБУ «</w:t>
      </w:r>
      <w:proofErr w:type="spellStart"/>
      <w:r w:rsidR="00675C84">
        <w:rPr>
          <w:sz w:val="28"/>
          <w:szCs w:val="28"/>
        </w:rPr>
        <w:t>Жилищник</w:t>
      </w:r>
      <w:proofErr w:type="spellEnd"/>
      <w:r w:rsidR="00675C84">
        <w:rPr>
          <w:sz w:val="28"/>
          <w:szCs w:val="28"/>
        </w:rPr>
        <w:t xml:space="preserve"> района Бирюлево </w:t>
      </w:r>
      <w:proofErr w:type="gramStart"/>
      <w:r w:rsidR="00675C84">
        <w:rPr>
          <w:sz w:val="28"/>
          <w:szCs w:val="28"/>
        </w:rPr>
        <w:t>Восточное</w:t>
      </w:r>
      <w:proofErr w:type="gramEnd"/>
      <w:r w:rsidR="00675C84">
        <w:rPr>
          <w:sz w:val="28"/>
          <w:szCs w:val="28"/>
        </w:rPr>
        <w:t>»</w:t>
      </w:r>
    </w:p>
    <w:p w:rsidR="00675C84" w:rsidRDefault="00675C84" w:rsidP="00675C84">
      <w:pPr>
        <w:ind w:firstLine="708"/>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Заявки от населения принимаются на ОДС района: ОДС № 38 тел:   8-495-326-98-47, ОДС №39 тел: 8-499-725-86-61. ОДС № 41 тел: 8-495-326-09-92, ОДС №40  тел: 8-495-326-73-83.  № 42 тел:329-07-68, ОДС № 43 тел: 328-17-00, ОДС № 48 тел:8-495-329-53-92 , ОДС № 47 тел: 8-495-329-20-44,  ОДС № 44тел: 329-32-95, ОДС № 46 тел: 328-81-43, ОДС № 45 тел: 329-15-77</w:t>
      </w:r>
    </w:p>
    <w:p w:rsidR="00675C84" w:rsidRDefault="00675C84" w:rsidP="00675C84">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Обслуживание района в ночное время суток выполняет аварийная бригада организац</w:t>
      </w:r>
      <w:proofErr w:type="gramStart"/>
      <w:r>
        <w:rPr>
          <w:rFonts w:ascii="Times New Roman CYR" w:hAnsi="Times New Roman CYR" w:cs="Times New Roman CYR"/>
          <w:sz w:val="28"/>
          <w:szCs w:val="28"/>
        </w:rPr>
        <w:t>ии ООО</w:t>
      </w:r>
      <w:proofErr w:type="gramEnd"/>
      <w:r>
        <w:rPr>
          <w:rFonts w:ascii="Times New Roman CYR" w:hAnsi="Times New Roman CYR" w:cs="Times New Roman CYR"/>
          <w:sz w:val="28"/>
          <w:szCs w:val="28"/>
        </w:rPr>
        <w:t xml:space="preserve"> «Развитие», заявки на устранение аварии принимает диспетчер ОДС обслуживаемого жилого сектора  по телефону: ОДС  тел. 8-495-329-32-95</w:t>
      </w:r>
    </w:p>
    <w:p w:rsidR="00675C84" w:rsidRDefault="007856B0" w:rsidP="00675C84">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75C84">
        <w:rPr>
          <w:rFonts w:ascii="Times New Roman CYR" w:hAnsi="Times New Roman CYR" w:cs="Times New Roman CYR"/>
          <w:sz w:val="28"/>
          <w:szCs w:val="28"/>
        </w:rPr>
        <w:t xml:space="preserve">На ОДС имеется необходимый  аварийный запас для устранения аварийных ситуаций, а именно: вентили, смесители, краны, автоматы для замены в поэтажных электрощитах, стекло, </w:t>
      </w:r>
      <w:proofErr w:type="spellStart"/>
      <w:r w:rsidR="00675C84">
        <w:rPr>
          <w:rFonts w:ascii="Times New Roman CYR" w:hAnsi="Times New Roman CYR" w:cs="Times New Roman CYR"/>
          <w:sz w:val="28"/>
          <w:szCs w:val="28"/>
        </w:rPr>
        <w:t>оргалит</w:t>
      </w:r>
      <w:proofErr w:type="spellEnd"/>
      <w:r w:rsidR="00675C84">
        <w:rPr>
          <w:rFonts w:ascii="Times New Roman CYR" w:hAnsi="Times New Roman CYR" w:cs="Times New Roman CYR"/>
          <w:sz w:val="28"/>
          <w:szCs w:val="28"/>
        </w:rPr>
        <w:t xml:space="preserve"> и т.д.</w:t>
      </w:r>
    </w:p>
    <w:p w:rsidR="00675C84" w:rsidRDefault="00675C84" w:rsidP="00675C84">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решения вопросов  по эксплуатации МКД  тесно поставлена работа со старшими по домам и подъездам, а так же с собственниками </w:t>
      </w:r>
      <w:proofErr w:type="spellStart"/>
      <w:r>
        <w:rPr>
          <w:rFonts w:ascii="Times New Roman CYR" w:hAnsi="Times New Roman CYR" w:cs="Times New Roman CYR"/>
          <w:sz w:val="28"/>
          <w:szCs w:val="28"/>
        </w:rPr>
        <w:t>жилих</w:t>
      </w:r>
      <w:proofErr w:type="spellEnd"/>
      <w:r>
        <w:rPr>
          <w:rFonts w:ascii="Times New Roman CYR" w:hAnsi="Times New Roman CYR" w:cs="Times New Roman CYR"/>
          <w:sz w:val="28"/>
          <w:szCs w:val="28"/>
        </w:rPr>
        <w:t xml:space="preserve"> помещений.</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Спорные и конфликтные вопросы решаются с привлечением ответственных лиц. </w:t>
      </w:r>
    </w:p>
    <w:p w:rsidR="00675C84" w:rsidRDefault="007856B0" w:rsidP="00675C84">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75C84">
        <w:rPr>
          <w:rFonts w:ascii="Times New Roman CYR" w:hAnsi="Times New Roman CYR" w:cs="Times New Roman CYR"/>
          <w:sz w:val="28"/>
          <w:szCs w:val="28"/>
        </w:rPr>
        <w:t>Обращения граждан,  поступившие в ГБУ «</w:t>
      </w:r>
      <w:proofErr w:type="spellStart"/>
      <w:r w:rsidR="00675C84">
        <w:rPr>
          <w:rFonts w:ascii="Times New Roman CYR" w:hAnsi="Times New Roman CYR" w:cs="Times New Roman CYR"/>
          <w:sz w:val="28"/>
          <w:szCs w:val="28"/>
        </w:rPr>
        <w:t>Жилищник</w:t>
      </w:r>
      <w:proofErr w:type="spellEnd"/>
      <w:r w:rsidR="00675C84">
        <w:rPr>
          <w:rFonts w:ascii="Times New Roman CYR" w:hAnsi="Times New Roman CYR" w:cs="Times New Roman CYR"/>
          <w:sz w:val="28"/>
          <w:szCs w:val="28"/>
        </w:rPr>
        <w:t xml:space="preserve">» и Управу района, а так же </w:t>
      </w:r>
      <w:r w:rsidR="00675C84">
        <w:rPr>
          <w:sz w:val="28"/>
          <w:szCs w:val="28"/>
        </w:rPr>
        <w:t xml:space="preserve">на портал «Наш город. Программа развития Москвы» </w:t>
      </w:r>
      <w:r w:rsidR="00675C84">
        <w:rPr>
          <w:rFonts w:ascii="Times New Roman CYR" w:hAnsi="Times New Roman CYR" w:cs="Times New Roman CYR"/>
          <w:sz w:val="28"/>
          <w:szCs w:val="28"/>
        </w:rPr>
        <w:t xml:space="preserve">рассматриваются с короткие сроки, применяются меры по устранению неисправностей и ликвидации аварийных ситуаций, текущему ремонту отдельных элементов конструкций дома. </w:t>
      </w:r>
    </w:p>
    <w:p w:rsidR="007856B0" w:rsidRDefault="007856B0" w:rsidP="007856B0">
      <w:pPr>
        <w:jc w:val="both"/>
        <w:rPr>
          <w:sz w:val="28"/>
          <w:szCs w:val="28"/>
        </w:rPr>
      </w:pPr>
      <w:r>
        <w:rPr>
          <w:rFonts w:ascii="Times New Roman CYR" w:hAnsi="Times New Roman CYR" w:cs="Times New Roman CYR"/>
          <w:sz w:val="28"/>
          <w:szCs w:val="28"/>
        </w:rPr>
        <w:lastRenderedPageBreak/>
        <w:t xml:space="preserve">          Обработка подвальных помещений от  насекомых (планово 1 раз в год) производится организацией ООО  «Восточный Грот». Заявки от населения на обработку подвальных помещений принимаются в ГБУ «</w:t>
      </w:r>
      <w:proofErr w:type="spellStart"/>
      <w:r>
        <w:rPr>
          <w:rFonts w:ascii="Times New Roman CYR" w:hAnsi="Times New Roman CYR" w:cs="Times New Roman CYR"/>
          <w:sz w:val="28"/>
          <w:szCs w:val="28"/>
        </w:rPr>
        <w:t>Жилищник</w:t>
      </w:r>
      <w:proofErr w:type="spellEnd"/>
      <w:r>
        <w:rPr>
          <w:rFonts w:ascii="Times New Roman CYR" w:hAnsi="Times New Roman CYR" w:cs="Times New Roman CYR"/>
          <w:sz w:val="28"/>
          <w:szCs w:val="28"/>
        </w:rPr>
        <w:t xml:space="preserve">» по телефону  </w:t>
      </w:r>
      <w:r>
        <w:rPr>
          <w:rFonts w:ascii="Times New Roman CYR" w:hAnsi="Times New Roman CYR" w:cs="Times New Roman CYR"/>
        </w:rPr>
        <w:t>8-495-329-20-84 и 8-495-655-20-64.</w:t>
      </w:r>
    </w:p>
    <w:p w:rsidR="00A65197" w:rsidRPr="001E72BD" w:rsidRDefault="00A65197" w:rsidP="001E72BD">
      <w:pPr>
        <w:jc w:val="both"/>
        <w:rPr>
          <w:sz w:val="28"/>
          <w:szCs w:val="28"/>
        </w:rPr>
      </w:pPr>
    </w:p>
    <w:p w:rsidR="004B07BA" w:rsidRDefault="004B07BA" w:rsidP="00CD261D">
      <w:pPr>
        <w:tabs>
          <w:tab w:val="left" w:pos="3508"/>
        </w:tabs>
        <w:jc w:val="center"/>
        <w:rPr>
          <w:b/>
          <w:sz w:val="28"/>
          <w:szCs w:val="28"/>
        </w:rPr>
      </w:pPr>
      <w:r w:rsidRPr="00CD261D">
        <w:rPr>
          <w:b/>
          <w:sz w:val="28"/>
          <w:szCs w:val="28"/>
        </w:rPr>
        <w:t xml:space="preserve">Работа по </w:t>
      </w:r>
      <w:proofErr w:type="gramStart"/>
      <w:r w:rsidRPr="00CD261D">
        <w:rPr>
          <w:b/>
          <w:sz w:val="28"/>
          <w:szCs w:val="28"/>
        </w:rPr>
        <w:t>контролю за</w:t>
      </w:r>
      <w:proofErr w:type="gramEnd"/>
      <w:r w:rsidRPr="00CD261D">
        <w:rPr>
          <w:b/>
          <w:sz w:val="28"/>
          <w:szCs w:val="28"/>
        </w:rPr>
        <w:t xml:space="preserve"> состоянием подвалов, чердаков, подъездов, домовладений.</w:t>
      </w:r>
    </w:p>
    <w:p w:rsidR="002B20E8" w:rsidRDefault="002B20E8" w:rsidP="004B07BA">
      <w:pPr>
        <w:tabs>
          <w:tab w:val="left" w:pos="3508"/>
        </w:tabs>
        <w:jc w:val="center"/>
        <w:rPr>
          <w:b/>
          <w:sz w:val="28"/>
          <w:szCs w:val="28"/>
        </w:rPr>
      </w:pPr>
    </w:p>
    <w:p w:rsidR="004B07BA" w:rsidRPr="004B07BA" w:rsidRDefault="004B07BA" w:rsidP="002B20E8">
      <w:pPr>
        <w:pStyle w:val="ae"/>
        <w:jc w:val="both"/>
        <w:rPr>
          <w:sz w:val="28"/>
          <w:szCs w:val="28"/>
        </w:rPr>
      </w:pPr>
      <w:r w:rsidRPr="004B07BA">
        <w:rPr>
          <w:sz w:val="28"/>
          <w:szCs w:val="28"/>
        </w:rPr>
        <w:t xml:space="preserve">      В ГБУ «</w:t>
      </w:r>
      <w:proofErr w:type="spellStart"/>
      <w:r w:rsidRPr="004B07BA">
        <w:rPr>
          <w:sz w:val="28"/>
          <w:szCs w:val="28"/>
        </w:rPr>
        <w:t>Жилищник</w:t>
      </w:r>
      <w:proofErr w:type="spellEnd"/>
      <w:r w:rsidRPr="004B07BA">
        <w:rPr>
          <w:sz w:val="28"/>
          <w:szCs w:val="28"/>
        </w:rPr>
        <w:t xml:space="preserve"> района Бирюлево </w:t>
      </w:r>
      <w:proofErr w:type="gramStart"/>
      <w:r w:rsidRPr="004B07BA">
        <w:rPr>
          <w:sz w:val="28"/>
          <w:szCs w:val="28"/>
        </w:rPr>
        <w:t>Восточное</w:t>
      </w:r>
      <w:proofErr w:type="gramEnd"/>
      <w:r w:rsidRPr="004B07BA">
        <w:rPr>
          <w:sz w:val="28"/>
          <w:szCs w:val="28"/>
        </w:rPr>
        <w:t>»  установлен постоянный контроль за состоянием подвалов, чердаков, подъездов домовладений.</w:t>
      </w:r>
    </w:p>
    <w:p w:rsidR="004B07BA" w:rsidRPr="004B07BA" w:rsidRDefault="004B07BA" w:rsidP="002B20E8">
      <w:pPr>
        <w:pStyle w:val="ae"/>
        <w:jc w:val="both"/>
        <w:rPr>
          <w:sz w:val="28"/>
          <w:szCs w:val="28"/>
        </w:rPr>
      </w:pPr>
      <w:r w:rsidRPr="004B07BA">
        <w:rPr>
          <w:sz w:val="28"/>
          <w:szCs w:val="28"/>
        </w:rPr>
        <w:t xml:space="preserve">        Сотрудники 5-ти участков учреждения   ежедневно проверяют  чердаки, подвалы,  </w:t>
      </w:r>
      <w:proofErr w:type="spellStart"/>
      <w:r w:rsidRPr="004B07BA">
        <w:rPr>
          <w:sz w:val="28"/>
          <w:szCs w:val="28"/>
        </w:rPr>
        <w:t>мусорокамеры</w:t>
      </w:r>
      <w:proofErr w:type="spellEnd"/>
      <w:r w:rsidRPr="004B07BA">
        <w:rPr>
          <w:sz w:val="28"/>
          <w:szCs w:val="28"/>
        </w:rPr>
        <w:t xml:space="preserve"> и входные группы  жилых строений, на предмет наличия посторонних предметов, а также не допущения проникновения и проживания посторонних лиц. Принимаются меры по исключению складирования подозрительных бесхозных предметов в </w:t>
      </w:r>
      <w:proofErr w:type="spellStart"/>
      <w:r w:rsidRPr="004B07BA">
        <w:rPr>
          <w:sz w:val="28"/>
          <w:szCs w:val="28"/>
        </w:rPr>
        <w:t>мусорокамеры</w:t>
      </w:r>
      <w:proofErr w:type="spellEnd"/>
      <w:r w:rsidRPr="004B07BA">
        <w:rPr>
          <w:sz w:val="28"/>
          <w:szCs w:val="28"/>
        </w:rPr>
        <w:t xml:space="preserve">, </w:t>
      </w:r>
      <w:proofErr w:type="spellStart"/>
      <w:r w:rsidRPr="004B07BA">
        <w:rPr>
          <w:sz w:val="28"/>
          <w:szCs w:val="28"/>
        </w:rPr>
        <w:t>электрощитовые</w:t>
      </w:r>
      <w:proofErr w:type="spellEnd"/>
      <w:r w:rsidRPr="004B07BA">
        <w:rPr>
          <w:sz w:val="28"/>
          <w:szCs w:val="28"/>
        </w:rPr>
        <w:t xml:space="preserve">, также принимаются  дополнительные меры по проверке и очистке </w:t>
      </w:r>
      <w:proofErr w:type="spellStart"/>
      <w:r w:rsidRPr="004B07BA">
        <w:rPr>
          <w:sz w:val="28"/>
          <w:szCs w:val="28"/>
        </w:rPr>
        <w:t>приквартирных</w:t>
      </w:r>
      <w:proofErr w:type="spellEnd"/>
      <w:r w:rsidRPr="004B07BA">
        <w:rPr>
          <w:sz w:val="28"/>
          <w:szCs w:val="28"/>
        </w:rPr>
        <w:t xml:space="preserve"> холлов и мест общего пользования в жилых домах от захламления различными предметами (разработан график проверки). Чердаки, подвалы, </w:t>
      </w:r>
      <w:proofErr w:type="spellStart"/>
      <w:r w:rsidRPr="004B07BA">
        <w:rPr>
          <w:sz w:val="28"/>
          <w:szCs w:val="28"/>
        </w:rPr>
        <w:t>мусорокамеры</w:t>
      </w:r>
      <w:proofErr w:type="spellEnd"/>
      <w:r w:rsidRPr="004B07BA">
        <w:rPr>
          <w:sz w:val="28"/>
          <w:szCs w:val="28"/>
        </w:rPr>
        <w:t xml:space="preserve">, </w:t>
      </w:r>
      <w:proofErr w:type="spellStart"/>
      <w:r w:rsidRPr="004B07BA">
        <w:rPr>
          <w:sz w:val="28"/>
          <w:szCs w:val="28"/>
        </w:rPr>
        <w:t>электрощитовые</w:t>
      </w:r>
      <w:proofErr w:type="spellEnd"/>
      <w:r w:rsidRPr="004B07BA">
        <w:rPr>
          <w:sz w:val="28"/>
          <w:szCs w:val="28"/>
        </w:rPr>
        <w:t xml:space="preserve"> после проверки опечатываются.</w:t>
      </w:r>
    </w:p>
    <w:p w:rsidR="004B07BA" w:rsidRDefault="004B07BA" w:rsidP="004B07BA">
      <w:pPr>
        <w:tabs>
          <w:tab w:val="left" w:pos="3508"/>
        </w:tabs>
        <w:jc w:val="center"/>
        <w:rPr>
          <w:b/>
          <w:sz w:val="28"/>
          <w:szCs w:val="28"/>
        </w:rPr>
      </w:pPr>
    </w:p>
    <w:p w:rsidR="004B07BA" w:rsidRDefault="004B07BA" w:rsidP="004B07BA">
      <w:pPr>
        <w:tabs>
          <w:tab w:val="left" w:pos="3508"/>
        </w:tabs>
        <w:jc w:val="center"/>
        <w:rPr>
          <w:b/>
          <w:sz w:val="28"/>
          <w:szCs w:val="28"/>
        </w:rPr>
      </w:pPr>
      <w:r w:rsidRPr="00CD261D">
        <w:rPr>
          <w:b/>
          <w:sz w:val="28"/>
          <w:szCs w:val="28"/>
        </w:rPr>
        <w:t>1.6. Участие в работе по предупреждению и ликвидации чрезвычайных ситуаций и обеспечению пожарной безопасности.</w:t>
      </w:r>
    </w:p>
    <w:p w:rsidR="002B20E8" w:rsidRDefault="002B20E8" w:rsidP="004B07BA">
      <w:pPr>
        <w:tabs>
          <w:tab w:val="left" w:pos="3508"/>
        </w:tabs>
        <w:jc w:val="center"/>
        <w:rPr>
          <w:b/>
          <w:sz w:val="28"/>
          <w:szCs w:val="28"/>
        </w:rPr>
      </w:pPr>
    </w:p>
    <w:p w:rsidR="004B07BA" w:rsidRDefault="004B07BA" w:rsidP="004B07BA">
      <w:pPr>
        <w:tabs>
          <w:tab w:val="left" w:pos="3508"/>
        </w:tabs>
        <w:jc w:val="both"/>
        <w:rPr>
          <w:sz w:val="28"/>
          <w:szCs w:val="28"/>
        </w:rPr>
      </w:pPr>
      <w:r>
        <w:rPr>
          <w:sz w:val="28"/>
          <w:szCs w:val="28"/>
        </w:rPr>
        <w:t xml:space="preserve">        </w:t>
      </w:r>
      <w:proofErr w:type="gramStart"/>
      <w:r>
        <w:rPr>
          <w:sz w:val="28"/>
          <w:szCs w:val="28"/>
        </w:rPr>
        <w:t>Подготовка по гражданской обороне в 2015 году в ГБУ «</w:t>
      </w:r>
      <w:proofErr w:type="spellStart"/>
      <w:r>
        <w:rPr>
          <w:sz w:val="28"/>
          <w:szCs w:val="28"/>
        </w:rPr>
        <w:t>Жилищник</w:t>
      </w:r>
      <w:proofErr w:type="spellEnd"/>
      <w:r>
        <w:rPr>
          <w:sz w:val="28"/>
          <w:szCs w:val="28"/>
        </w:rPr>
        <w:t xml:space="preserve"> района Бирюлево Восточное» осуществлялась 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на 2015 год»,  согласованным с начальником Управления по ЮАО ГУ МЧС России по г. Москве и утвержденным директором ГБУ «</w:t>
      </w:r>
      <w:proofErr w:type="spellStart"/>
      <w:r>
        <w:rPr>
          <w:sz w:val="28"/>
          <w:szCs w:val="28"/>
        </w:rPr>
        <w:t>Жилищник</w:t>
      </w:r>
      <w:proofErr w:type="spellEnd"/>
      <w:r>
        <w:rPr>
          <w:sz w:val="28"/>
          <w:szCs w:val="28"/>
        </w:rPr>
        <w:t xml:space="preserve"> района Бирюлево Восточное».</w:t>
      </w:r>
      <w:proofErr w:type="gramEnd"/>
    </w:p>
    <w:p w:rsidR="004B07BA" w:rsidRDefault="004B07BA" w:rsidP="004B07BA">
      <w:pPr>
        <w:tabs>
          <w:tab w:val="left" w:pos="3508"/>
        </w:tabs>
        <w:jc w:val="both"/>
        <w:rPr>
          <w:sz w:val="28"/>
          <w:szCs w:val="28"/>
        </w:rPr>
      </w:pPr>
      <w:r>
        <w:rPr>
          <w:sz w:val="28"/>
          <w:szCs w:val="28"/>
        </w:rPr>
        <w:t xml:space="preserve">        </w:t>
      </w:r>
      <w:proofErr w:type="gramStart"/>
      <w:r>
        <w:rPr>
          <w:sz w:val="28"/>
          <w:szCs w:val="28"/>
        </w:rPr>
        <w:t>В течение 2015 года руководящим составом учреждения,  руководителями нештатных аварийно-спасательных формирований гражданской обороны решались вопросы по совершенствованию практических навыков, направленных на реализацию единой  государственной политики в данной области, защиты населения и территорий от чрезвычайных ситуаций и  по контролю за выполнением плана основных мероприятий по ГО и ЧС: проведения штабных тренировок, обучения населения и сотрудников, совершенствования форм и методов в руководстве</w:t>
      </w:r>
      <w:proofErr w:type="gramEnd"/>
      <w:r>
        <w:rPr>
          <w:sz w:val="28"/>
          <w:szCs w:val="28"/>
        </w:rPr>
        <w:t xml:space="preserve"> и управлении, руководствуясь при этом приказами и распоряжениями Управления по ЮАО ГУ МЧС России по г. Москве префектуры Южного административного округа,  управы района Бирюлево Восточное,  Агентства гражданской защиты ЮАО г</w:t>
      </w:r>
      <w:proofErr w:type="gramStart"/>
      <w:r>
        <w:rPr>
          <w:sz w:val="28"/>
          <w:szCs w:val="28"/>
        </w:rPr>
        <w:t>.М</w:t>
      </w:r>
      <w:proofErr w:type="gramEnd"/>
      <w:r>
        <w:rPr>
          <w:sz w:val="28"/>
          <w:szCs w:val="28"/>
        </w:rPr>
        <w:t>осквы, директора ГБУ «</w:t>
      </w:r>
      <w:proofErr w:type="spellStart"/>
      <w:r>
        <w:rPr>
          <w:sz w:val="28"/>
          <w:szCs w:val="28"/>
        </w:rPr>
        <w:t>Жилищник</w:t>
      </w:r>
      <w:proofErr w:type="spellEnd"/>
      <w:r>
        <w:rPr>
          <w:sz w:val="28"/>
          <w:szCs w:val="28"/>
        </w:rPr>
        <w:t xml:space="preserve"> района Бирюлево Восточное».</w:t>
      </w:r>
    </w:p>
    <w:p w:rsidR="004B07BA" w:rsidRDefault="004B07BA" w:rsidP="004B07BA">
      <w:pPr>
        <w:tabs>
          <w:tab w:val="left" w:pos="3508"/>
        </w:tabs>
        <w:jc w:val="both"/>
        <w:rPr>
          <w:sz w:val="28"/>
          <w:szCs w:val="28"/>
        </w:rPr>
      </w:pPr>
      <w:r>
        <w:rPr>
          <w:sz w:val="28"/>
          <w:szCs w:val="28"/>
        </w:rPr>
        <w:t xml:space="preserve">       </w:t>
      </w:r>
      <w:proofErr w:type="gramStart"/>
      <w:r>
        <w:rPr>
          <w:sz w:val="28"/>
          <w:szCs w:val="28"/>
        </w:rPr>
        <w:t>Основное внимание в этой работе уделялось отработке вопросов по переводу органов управления гражданской обороны учреждения с мирного на военное время, действиям нештатных аварийно-спасательных формирований (НАСФ) по ликвидации аварий на коммунально-энергетических сетях, действиям противопожарного звена по локализации и тушении пожаров, а также вопросов, связанных с профилактикой предупреждения возможных аварийных ситуаций и чрезвычайных происшествий.</w:t>
      </w:r>
      <w:proofErr w:type="gramEnd"/>
    </w:p>
    <w:p w:rsidR="004B07BA" w:rsidRDefault="004B07BA" w:rsidP="004B07BA">
      <w:pPr>
        <w:ind w:firstLine="708"/>
        <w:jc w:val="both"/>
        <w:rPr>
          <w:sz w:val="28"/>
          <w:szCs w:val="28"/>
        </w:rPr>
      </w:pPr>
      <w:r>
        <w:rPr>
          <w:sz w:val="28"/>
          <w:szCs w:val="28"/>
        </w:rPr>
        <w:lastRenderedPageBreak/>
        <w:t>Работа по предупреждению ЧС строится в плановом порядке - основной задачей является профилактическая работа с жителями района. Особенное внимание уделяется неблагополучным семьям и лицам, ведущим асоциальный образ жизни.</w:t>
      </w:r>
    </w:p>
    <w:p w:rsidR="004B07BA" w:rsidRDefault="004B07BA" w:rsidP="004B07BA">
      <w:pPr>
        <w:jc w:val="both"/>
        <w:rPr>
          <w:b/>
          <w:sz w:val="28"/>
          <w:szCs w:val="28"/>
        </w:rPr>
      </w:pPr>
      <w:r>
        <w:rPr>
          <w:sz w:val="28"/>
          <w:szCs w:val="28"/>
        </w:rPr>
        <w:t xml:space="preserve">          В управлении ГБУ «</w:t>
      </w:r>
      <w:proofErr w:type="spellStart"/>
      <w:r>
        <w:rPr>
          <w:sz w:val="28"/>
          <w:szCs w:val="28"/>
        </w:rPr>
        <w:t>Жилищник</w:t>
      </w:r>
      <w:proofErr w:type="spellEnd"/>
      <w:r>
        <w:rPr>
          <w:sz w:val="28"/>
          <w:szCs w:val="28"/>
        </w:rPr>
        <w:t xml:space="preserve"> района Бирюлево </w:t>
      </w:r>
      <w:proofErr w:type="gramStart"/>
      <w:r>
        <w:rPr>
          <w:sz w:val="28"/>
          <w:szCs w:val="28"/>
        </w:rPr>
        <w:t>Восточное</w:t>
      </w:r>
      <w:proofErr w:type="gramEnd"/>
      <w:r>
        <w:rPr>
          <w:sz w:val="28"/>
          <w:szCs w:val="28"/>
        </w:rPr>
        <w:t xml:space="preserve">» находится 177 домов. </w:t>
      </w:r>
      <w:r>
        <w:rPr>
          <w:bCs/>
          <w:sz w:val="28"/>
          <w:szCs w:val="28"/>
        </w:rPr>
        <w:t>С</w:t>
      </w:r>
      <w:r>
        <w:rPr>
          <w:sz w:val="28"/>
          <w:szCs w:val="28"/>
        </w:rPr>
        <w:t xml:space="preserve"> целью </w:t>
      </w:r>
      <w:proofErr w:type="gramStart"/>
      <w:r>
        <w:rPr>
          <w:sz w:val="28"/>
          <w:szCs w:val="28"/>
        </w:rPr>
        <w:t>обеспечения бесперебойной работы служб коммунального хозяйства района</w:t>
      </w:r>
      <w:proofErr w:type="gramEnd"/>
      <w:r>
        <w:rPr>
          <w:sz w:val="28"/>
          <w:szCs w:val="28"/>
        </w:rPr>
        <w:t xml:space="preserve">  руководителями  учреждения и участков   взято под  контроль  проведение комплекса мероприятий, направленных на обеспечение устойчивого и бесперебойного функционирования систем жизнеобеспечения города и объектов городского хозяйства и выполнение требований пожарной безопасности. </w:t>
      </w:r>
    </w:p>
    <w:p w:rsidR="004B07BA" w:rsidRPr="004B07BA" w:rsidRDefault="004B07BA" w:rsidP="002B20E8">
      <w:pPr>
        <w:pStyle w:val="ae"/>
        <w:jc w:val="both"/>
        <w:rPr>
          <w:sz w:val="28"/>
          <w:szCs w:val="28"/>
        </w:rPr>
      </w:pPr>
      <w:r w:rsidRPr="004B07BA">
        <w:rPr>
          <w:sz w:val="28"/>
          <w:szCs w:val="28"/>
        </w:rPr>
        <w:t xml:space="preserve">       Регулярно проверяется  жилой и нежилой фонды на предмет  выявления незаконной сдачи в наем, аренду пристроенных помещений, подвалов, чердаков. Принимаются меры по исключению складирования подозрительных бесхозных предметов в </w:t>
      </w:r>
      <w:proofErr w:type="spellStart"/>
      <w:r w:rsidRPr="004B07BA">
        <w:rPr>
          <w:sz w:val="28"/>
          <w:szCs w:val="28"/>
        </w:rPr>
        <w:t>мусорокамеры</w:t>
      </w:r>
      <w:proofErr w:type="spellEnd"/>
      <w:r w:rsidRPr="004B07BA">
        <w:rPr>
          <w:sz w:val="28"/>
          <w:szCs w:val="28"/>
        </w:rPr>
        <w:t xml:space="preserve">, </w:t>
      </w:r>
      <w:proofErr w:type="spellStart"/>
      <w:r w:rsidRPr="004B07BA">
        <w:rPr>
          <w:sz w:val="28"/>
          <w:szCs w:val="28"/>
        </w:rPr>
        <w:t>электрощитовые</w:t>
      </w:r>
      <w:proofErr w:type="spellEnd"/>
      <w:r w:rsidRPr="004B07BA">
        <w:rPr>
          <w:sz w:val="28"/>
          <w:szCs w:val="28"/>
        </w:rPr>
        <w:t xml:space="preserve">, также принимаются  дополнительные меры по проверке и очистке </w:t>
      </w:r>
      <w:proofErr w:type="spellStart"/>
      <w:r w:rsidRPr="004B07BA">
        <w:rPr>
          <w:sz w:val="28"/>
          <w:szCs w:val="28"/>
        </w:rPr>
        <w:t>приквартирных</w:t>
      </w:r>
      <w:proofErr w:type="spellEnd"/>
      <w:r w:rsidRPr="004B07BA">
        <w:rPr>
          <w:sz w:val="28"/>
          <w:szCs w:val="28"/>
        </w:rPr>
        <w:t xml:space="preserve"> холлов и мест общего пользования в жилых домах от захламления различными предметами (разработан график проверки). Совместно с представителями ОВД Бирюлево Восточное и Совета ОПОП района ежедневно проводится проверка закрытия и опечатывания чердаков, подвалов, </w:t>
      </w:r>
      <w:proofErr w:type="spellStart"/>
      <w:r w:rsidRPr="004B07BA">
        <w:rPr>
          <w:sz w:val="28"/>
          <w:szCs w:val="28"/>
        </w:rPr>
        <w:t>мусорокамер</w:t>
      </w:r>
      <w:proofErr w:type="spellEnd"/>
      <w:r w:rsidRPr="004B07BA">
        <w:rPr>
          <w:sz w:val="28"/>
          <w:szCs w:val="28"/>
        </w:rPr>
        <w:t xml:space="preserve">, </w:t>
      </w:r>
      <w:proofErr w:type="spellStart"/>
      <w:r w:rsidRPr="004B07BA">
        <w:rPr>
          <w:sz w:val="28"/>
          <w:szCs w:val="28"/>
        </w:rPr>
        <w:t>электрощитовых</w:t>
      </w:r>
      <w:proofErr w:type="spellEnd"/>
      <w:r w:rsidRPr="004B07BA">
        <w:rPr>
          <w:sz w:val="28"/>
          <w:szCs w:val="28"/>
        </w:rPr>
        <w:t xml:space="preserve"> с составлением актов. Проверяются запорные устройства, кодовые замки, системы видеонаблюдения, эвакуационные выходы в подъездах жилых домов.              </w:t>
      </w:r>
    </w:p>
    <w:p w:rsidR="004B07BA" w:rsidRPr="004B07BA" w:rsidRDefault="004B07BA" w:rsidP="002B20E8">
      <w:pPr>
        <w:pStyle w:val="ae"/>
        <w:jc w:val="both"/>
        <w:rPr>
          <w:sz w:val="28"/>
          <w:szCs w:val="28"/>
        </w:rPr>
      </w:pPr>
      <w:r w:rsidRPr="004B07BA">
        <w:rPr>
          <w:sz w:val="28"/>
          <w:szCs w:val="28"/>
        </w:rPr>
        <w:t xml:space="preserve">        Регулярно    проводятся    проверки    обеспечения   условий  </w:t>
      </w:r>
      <w:proofErr w:type="gramStart"/>
      <w:r w:rsidRPr="004B07BA">
        <w:rPr>
          <w:sz w:val="28"/>
          <w:szCs w:val="28"/>
        </w:rPr>
        <w:t>для</w:t>
      </w:r>
      <w:proofErr w:type="gramEnd"/>
      <w:r w:rsidRPr="004B07BA">
        <w:rPr>
          <w:sz w:val="28"/>
          <w:szCs w:val="28"/>
        </w:rPr>
        <w:t xml:space="preserve"> </w:t>
      </w:r>
    </w:p>
    <w:p w:rsidR="004B07BA" w:rsidRPr="004B07BA" w:rsidRDefault="004B07BA" w:rsidP="002B20E8">
      <w:pPr>
        <w:pStyle w:val="ae"/>
        <w:jc w:val="both"/>
        <w:rPr>
          <w:sz w:val="28"/>
          <w:szCs w:val="28"/>
        </w:rPr>
      </w:pPr>
      <w:r w:rsidRPr="004B07BA">
        <w:rPr>
          <w:sz w:val="28"/>
          <w:szCs w:val="28"/>
        </w:rPr>
        <w:t xml:space="preserve">беспрепятственного проезда пожарной и специальной техники к подъездам жилых домов, пожарным гидрантам, источникам противопожарного </w:t>
      </w:r>
    </w:p>
    <w:p w:rsidR="004B07BA" w:rsidRPr="004B07BA" w:rsidRDefault="004B07BA" w:rsidP="002B20E8">
      <w:pPr>
        <w:pStyle w:val="ae"/>
        <w:jc w:val="both"/>
        <w:rPr>
          <w:sz w:val="28"/>
          <w:szCs w:val="28"/>
        </w:rPr>
      </w:pPr>
      <w:r w:rsidRPr="004B07BA">
        <w:rPr>
          <w:sz w:val="28"/>
          <w:szCs w:val="28"/>
        </w:rPr>
        <w:t xml:space="preserve">водоснабжения и содержания в надлежащем состоянии </w:t>
      </w:r>
      <w:proofErr w:type="spellStart"/>
      <w:r w:rsidRPr="004B07BA">
        <w:rPr>
          <w:sz w:val="28"/>
          <w:szCs w:val="28"/>
        </w:rPr>
        <w:t>внутридворовых</w:t>
      </w:r>
      <w:proofErr w:type="spellEnd"/>
      <w:r w:rsidRPr="004B07BA">
        <w:rPr>
          <w:sz w:val="28"/>
          <w:szCs w:val="28"/>
        </w:rPr>
        <w:t xml:space="preserve"> подъездов для расположения пожарно-спасательных сил, крышек колодцев, площадок для установки пожарной техники. Ведется постоянный  </w:t>
      </w:r>
      <w:proofErr w:type="gramStart"/>
      <w:r w:rsidRPr="004B07BA">
        <w:rPr>
          <w:sz w:val="28"/>
          <w:szCs w:val="28"/>
        </w:rPr>
        <w:t>контроль за</w:t>
      </w:r>
      <w:proofErr w:type="gramEnd"/>
      <w:r w:rsidRPr="004B07BA">
        <w:rPr>
          <w:sz w:val="28"/>
          <w:szCs w:val="28"/>
        </w:rPr>
        <w:t xml:space="preserve"> состоянием придомовых территорий по парковке  брошенного и разукомплектованного транспорта.</w:t>
      </w:r>
    </w:p>
    <w:p w:rsidR="004B07BA" w:rsidRPr="004B07BA" w:rsidRDefault="004B07BA" w:rsidP="002B20E8">
      <w:pPr>
        <w:pStyle w:val="ae"/>
        <w:jc w:val="both"/>
        <w:rPr>
          <w:rFonts w:eastAsia="Calibri"/>
          <w:b/>
          <w:sz w:val="28"/>
          <w:szCs w:val="28"/>
        </w:rPr>
      </w:pPr>
      <w:r w:rsidRPr="004B07BA">
        <w:rPr>
          <w:sz w:val="28"/>
          <w:szCs w:val="28"/>
        </w:rPr>
        <w:t xml:space="preserve">       Из  177 домов в 119 домах имеются системы ДУ И ППА, всего 454 системы. Текущий ремонт и техническое обслуживание  систем  ДУ и ППА производит организация ООО «</w:t>
      </w:r>
      <w:proofErr w:type="spellStart"/>
      <w:r w:rsidRPr="004B07BA">
        <w:rPr>
          <w:sz w:val="28"/>
          <w:szCs w:val="28"/>
        </w:rPr>
        <w:t>Дю</w:t>
      </w:r>
      <w:proofErr w:type="spellEnd"/>
      <w:r w:rsidRPr="004B07BA">
        <w:rPr>
          <w:sz w:val="28"/>
          <w:szCs w:val="28"/>
        </w:rPr>
        <w:t xml:space="preserve"> </w:t>
      </w:r>
      <w:proofErr w:type="spellStart"/>
      <w:r w:rsidRPr="004B07BA">
        <w:rPr>
          <w:sz w:val="28"/>
          <w:szCs w:val="28"/>
        </w:rPr>
        <w:t>Тойт</w:t>
      </w:r>
      <w:proofErr w:type="spellEnd"/>
      <w:r w:rsidRPr="004B07BA">
        <w:rPr>
          <w:sz w:val="28"/>
          <w:szCs w:val="28"/>
        </w:rPr>
        <w:t xml:space="preserve"> </w:t>
      </w:r>
      <w:proofErr w:type="spellStart"/>
      <w:r w:rsidRPr="004B07BA">
        <w:rPr>
          <w:sz w:val="28"/>
          <w:szCs w:val="28"/>
        </w:rPr>
        <w:t>Электроникс</w:t>
      </w:r>
      <w:proofErr w:type="spellEnd"/>
      <w:r w:rsidRPr="004B07BA">
        <w:rPr>
          <w:sz w:val="28"/>
          <w:szCs w:val="28"/>
        </w:rPr>
        <w:t>» на основании договора от 03 октября 2014 года № 9/15. В настоящее время проведена ревизия систем ДУ и ППА, все системы исправны, в рабочем состоянии.</w:t>
      </w:r>
    </w:p>
    <w:p w:rsidR="004B07BA" w:rsidRPr="004B07BA" w:rsidRDefault="004B07BA" w:rsidP="002B20E8">
      <w:pPr>
        <w:pStyle w:val="ae"/>
        <w:jc w:val="both"/>
        <w:rPr>
          <w:rFonts w:eastAsia="Times New Roman"/>
          <w:sz w:val="28"/>
          <w:szCs w:val="28"/>
        </w:rPr>
      </w:pPr>
      <w:r w:rsidRPr="004B07BA">
        <w:rPr>
          <w:sz w:val="28"/>
          <w:szCs w:val="28"/>
        </w:rPr>
        <w:t xml:space="preserve">       В  ГБУ «</w:t>
      </w:r>
      <w:proofErr w:type="spellStart"/>
      <w:r w:rsidRPr="004B07BA">
        <w:rPr>
          <w:sz w:val="28"/>
          <w:szCs w:val="28"/>
        </w:rPr>
        <w:t>Жилищник</w:t>
      </w:r>
      <w:proofErr w:type="spellEnd"/>
      <w:r w:rsidRPr="004B07BA">
        <w:rPr>
          <w:sz w:val="28"/>
          <w:szCs w:val="28"/>
        </w:rPr>
        <w:t xml:space="preserve"> района Бирюлево </w:t>
      </w:r>
      <w:proofErr w:type="gramStart"/>
      <w:r w:rsidRPr="004B07BA">
        <w:rPr>
          <w:sz w:val="28"/>
          <w:szCs w:val="28"/>
        </w:rPr>
        <w:t>Восточное</w:t>
      </w:r>
      <w:proofErr w:type="gramEnd"/>
      <w:r w:rsidRPr="004B07BA">
        <w:rPr>
          <w:sz w:val="28"/>
          <w:szCs w:val="28"/>
        </w:rPr>
        <w:t xml:space="preserve">» проведена работа по определению  колодцев с пожарными гидрантами на территории, на каждом доме размещены </w:t>
      </w:r>
      <w:proofErr w:type="spellStart"/>
      <w:r w:rsidRPr="004B07BA">
        <w:rPr>
          <w:sz w:val="28"/>
          <w:szCs w:val="28"/>
        </w:rPr>
        <w:t>светоуказатели</w:t>
      </w:r>
      <w:proofErr w:type="spellEnd"/>
      <w:r w:rsidRPr="004B07BA">
        <w:rPr>
          <w:sz w:val="28"/>
          <w:szCs w:val="28"/>
        </w:rPr>
        <w:t xml:space="preserve"> пожарных гидрантов. Колодцы с пожарными гидрантами постоянно очищаются от мусора, снега и наледи. </w:t>
      </w:r>
    </w:p>
    <w:p w:rsidR="004B07BA" w:rsidRPr="004B07BA" w:rsidRDefault="004B07BA" w:rsidP="002B20E8">
      <w:pPr>
        <w:pStyle w:val="ae"/>
        <w:jc w:val="both"/>
        <w:rPr>
          <w:sz w:val="28"/>
          <w:szCs w:val="28"/>
        </w:rPr>
      </w:pPr>
      <w:r w:rsidRPr="004B07BA">
        <w:rPr>
          <w:sz w:val="28"/>
          <w:szCs w:val="28"/>
        </w:rPr>
        <w:t xml:space="preserve">      У подъездов жилых домов обустроены  площадки для установки пожарной и специальной техники с табличками (321 площадка). Постоянно с автовладельцами проводятся разъяснительные беседы о недопущении размещения личного транспорта на площадках. </w:t>
      </w:r>
    </w:p>
    <w:p w:rsidR="004B07BA" w:rsidRPr="004B07BA" w:rsidRDefault="004B07BA" w:rsidP="002B20E8">
      <w:pPr>
        <w:pStyle w:val="ae"/>
        <w:jc w:val="both"/>
        <w:rPr>
          <w:sz w:val="28"/>
          <w:szCs w:val="28"/>
        </w:rPr>
      </w:pPr>
      <w:r w:rsidRPr="004B07BA">
        <w:rPr>
          <w:sz w:val="28"/>
          <w:szCs w:val="28"/>
        </w:rPr>
        <w:t xml:space="preserve">      Для ликвидации чрезвычайных ситуаций на участках учреждения организованы круглосуточные дежурства аварийных бригад, обеспеченных специализированной техникой и необходимым запасом материалов. </w:t>
      </w:r>
    </w:p>
    <w:p w:rsidR="004B07BA" w:rsidRPr="004B07BA" w:rsidRDefault="004B07BA" w:rsidP="002B20E8">
      <w:pPr>
        <w:pStyle w:val="ac"/>
        <w:jc w:val="both"/>
        <w:rPr>
          <w:rFonts w:ascii="Times New Roman" w:hAnsi="Times New Roman"/>
          <w:color w:val="000000"/>
          <w:sz w:val="28"/>
          <w:szCs w:val="28"/>
        </w:rPr>
      </w:pPr>
      <w:r w:rsidRPr="004B07BA">
        <w:rPr>
          <w:rFonts w:ascii="Times New Roman" w:hAnsi="Times New Roman"/>
          <w:color w:val="000000"/>
          <w:sz w:val="28"/>
          <w:szCs w:val="28"/>
        </w:rPr>
        <w:lastRenderedPageBreak/>
        <w:t xml:space="preserve">        Ежемесячно  организуются  дежурства ответственных должностных лиц из числа руководящего состава для сбора информации и принятия оперативных решений при возникновении нештатных ситуаций.</w:t>
      </w:r>
    </w:p>
    <w:p w:rsidR="004B07BA" w:rsidRPr="004B07BA" w:rsidRDefault="004B07BA" w:rsidP="002B20E8">
      <w:pPr>
        <w:pStyle w:val="ae"/>
        <w:jc w:val="both"/>
        <w:rPr>
          <w:color w:val="000000"/>
          <w:sz w:val="28"/>
          <w:szCs w:val="28"/>
        </w:rPr>
      </w:pPr>
      <w:r w:rsidRPr="004B07BA">
        <w:rPr>
          <w:color w:val="000000"/>
          <w:sz w:val="28"/>
          <w:szCs w:val="28"/>
        </w:rPr>
        <w:t xml:space="preserve">        В учреждении проводится постоянная работа  с сотрудниками о необходимости соблюдения правил поведения в общественных местах.</w:t>
      </w:r>
    </w:p>
    <w:p w:rsidR="004B07BA" w:rsidRDefault="004B07BA" w:rsidP="002B20E8">
      <w:pPr>
        <w:pStyle w:val="ac"/>
        <w:jc w:val="both"/>
        <w:rPr>
          <w:rFonts w:ascii="Times New Roman" w:hAnsi="Times New Roman"/>
          <w:color w:val="000000"/>
          <w:sz w:val="28"/>
          <w:szCs w:val="28"/>
        </w:rPr>
      </w:pPr>
      <w:r>
        <w:rPr>
          <w:rFonts w:ascii="Times New Roman" w:hAnsi="Times New Roman"/>
          <w:color w:val="000000"/>
          <w:sz w:val="28"/>
          <w:szCs w:val="28"/>
        </w:rPr>
        <w:t xml:space="preserve">        Постоянно проводится  разъяснительная  работа с Советами домов, председателями ТСЖ, ЖСК и </w:t>
      </w:r>
      <w:proofErr w:type="spellStart"/>
      <w:r>
        <w:rPr>
          <w:rFonts w:ascii="Times New Roman" w:hAnsi="Times New Roman"/>
          <w:color w:val="000000"/>
          <w:sz w:val="28"/>
          <w:szCs w:val="28"/>
        </w:rPr>
        <w:t>консъержами</w:t>
      </w:r>
      <w:proofErr w:type="spellEnd"/>
      <w:r>
        <w:rPr>
          <w:rFonts w:ascii="Times New Roman" w:hAnsi="Times New Roman"/>
          <w:color w:val="000000"/>
          <w:sz w:val="28"/>
          <w:szCs w:val="28"/>
        </w:rPr>
        <w:t xml:space="preserve"> о незамедлительном информировании органов внутренних дел по месту жительства о фактах наличия в квартирах граждан, ведущих асоциальный образ жизни. В подъездах жилых домов и на информационных стендах вывешены и постоянно обновляются материалы наглядной противопожарной пропаганды с информацией о мерах пожарной безопасности в быту,  правилах поведения</w:t>
      </w:r>
    </w:p>
    <w:p w:rsidR="004B07BA" w:rsidRDefault="004B07BA" w:rsidP="002B20E8">
      <w:pPr>
        <w:pStyle w:val="ac"/>
        <w:jc w:val="both"/>
        <w:rPr>
          <w:rFonts w:ascii="Times New Roman" w:hAnsi="Times New Roman"/>
          <w:color w:val="000000"/>
          <w:sz w:val="28"/>
          <w:szCs w:val="28"/>
        </w:rPr>
      </w:pPr>
      <w:r>
        <w:rPr>
          <w:rFonts w:ascii="Times New Roman" w:hAnsi="Times New Roman"/>
          <w:color w:val="000000"/>
          <w:sz w:val="28"/>
          <w:szCs w:val="28"/>
        </w:rPr>
        <w:t xml:space="preserve">при чрезвычайных  ситуациях, в том числе по порядку вызова пожарной охраны, полиции, аварийных служб. </w:t>
      </w:r>
    </w:p>
    <w:p w:rsidR="004B07BA" w:rsidRDefault="004B07BA" w:rsidP="002B20E8">
      <w:pPr>
        <w:jc w:val="both"/>
        <w:rPr>
          <w:color w:val="000000"/>
          <w:sz w:val="28"/>
          <w:szCs w:val="28"/>
        </w:rPr>
      </w:pPr>
      <w:r>
        <w:rPr>
          <w:color w:val="000000"/>
          <w:sz w:val="28"/>
          <w:szCs w:val="28"/>
        </w:rPr>
        <w:t xml:space="preserve">        В целях обеспечения повседневного управления силами и средствами района и эффективного взаимодействия с окружными службами на базе ГБУ «</w:t>
      </w:r>
      <w:proofErr w:type="spellStart"/>
      <w:r>
        <w:rPr>
          <w:color w:val="000000"/>
          <w:sz w:val="28"/>
          <w:szCs w:val="28"/>
        </w:rPr>
        <w:t>Жилищник</w:t>
      </w:r>
      <w:proofErr w:type="spellEnd"/>
      <w:r>
        <w:rPr>
          <w:color w:val="000000"/>
          <w:sz w:val="28"/>
          <w:szCs w:val="28"/>
        </w:rPr>
        <w:t xml:space="preserve">   района Бирюлёво  </w:t>
      </w:r>
      <w:proofErr w:type="gramStart"/>
      <w:r>
        <w:rPr>
          <w:color w:val="000000"/>
          <w:sz w:val="28"/>
          <w:szCs w:val="28"/>
        </w:rPr>
        <w:t>Восточное</w:t>
      </w:r>
      <w:proofErr w:type="gramEnd"/>
      <w:r>
        <w:rPr>
          <w:color w:val="000000"/>
          <w:sz w:val="28"/>
          <w:szCs w:val="28"/>
        </w:rPr>
        <w:t>» распоряжением  управы  создана ЕДДС района, которая является органом повседневного управления районного звена МГСЧС.</w:t>
      </w:r>
    </w:p>
    <w:p w:rsidR="004B07BA" w:rsidRDefault="004B07BA" w:rsidP="002B20E8">
      <w:pPr>
        <w:jc w:val="both"/>
        <w:rPr>
          <w:color w:val="000000"/>
          <w:sz w:val="28"/>
          <w:szCs w:val="28"/>
        </w:rPr>
      </w:pPr>
      <w:r>
        <w:rPr>
          <w:color w:val="000000"/>
          <w:sz w:val="28"/>
          <w:szCs w:val="28"/>
        </w:rPr>
        <w:t xml:space="preserve">        В состав ЕДДС района входят - 13 ОДС. </w:t>
      </w:r>
    </w:p>
    <w:p w:rsidR="004B07BA" w:rsidRDefault="004B07BA" w:rsidP="002B20E8">
      <w:pPr>
        <w:jc w:val="both"/>
        <w:rPr>
          <w:sz w:val="28"/>
          <w:szCs w:val="28"/>
        </w:rPr>
      </w:pPr>
      <w:r>
        <w:rPr>
          <w:color w:val="000000"/>
          <w:sz w:val="28"/>
          <w:szCs w:val="28"/>
        </w:rPr>
        <w:t xml:space="preserve">         ОДС № 47 по адресу: </w:t>
      </w:r>
      <w:proofErr w:type="gramStart"/>
      <w:r>
        <w:rPr>
          <w:color w:val="000000"/>
          <w:sz w:val="28"/>
          <w:szCs w:val="28"/>
        </w:rPr>
        <w:t>Липецкая</w:t>
      </w:r>
      <w:proofErr w:type="gramEnd"/>
      <w:r>
        <w:rPr>
          <w:color w:val="000000"/>
          <w:sz w:val="28"/>
          <w:szCs w:val="28"/>
        </w:rPr>
        <w:t xml:space="preserve"> ул., д. 17 корп.1  (тел.8-495-329-20-44),  является головной.  Работа строится в соответствии с «Инструкцией по действиям дежурного диспетчера ЕДДС района» и «Алгоритмом действий дежурного диспетчера ЕДДС при получении сигнала о крупных происшествиях и ЧС на территории района». В 2014 году проведено обучение персонала диспетчерских служб (один раз в два года). Головная диспетчерская служба оснащена средствами связи, телефонными и факсимильными аппаратами, компьютерной техникой, интернетом.</w:t>
      </w:r>
    </w:p>
    <w:p w:rsidR="004B07BA" w:rsidRDefault="004B07BA" w:rsidP="002B20E8">
      <w:pPr>
        <w:tabs>
          <w:tab w:val="left" w:pos="3508"/>
        </w:tabs>
        <w:jc w:val="both"/>
        <w:rPr>
          <w:sz w:val="28"/>
          <w:szCs w:val="28"/>
        </w:rPr>
      </w:pPr>
      <w:r>
        <w:rPr>
          <w:sz w:val="28"/>
          <w:szCs w:val="28"/>
        </w:rPr>
        <w:t xml:space="preserve">        Для выполнения неотложных работ при угрозе возникновения ЧС и  проведении ремонтно-восстановительных работ в районе в </w:t>
      </w:r>
      <w:r>
        <w:rPr>
          <w:color w:val="000000"/>
          <w:sz w:val="28"/>
          <w:szCs w:val="28"/>
        </w:rPr>
        <w:t>ГБУ «</w:t>
      </w:r>
      <w:proofErr w:type="spellStart"/>
      <w:r>
        <w:rPr>
          <w:color w:val="000000"/>
          <w:sz w:val="28"/>
          <w:szCs w:val="28"/>
        </w:rPr>
        <w:t>Жилищник</w:t>
      </w:r>
      <w:proofErr w:type="spellEnd"/>
      <w:r>
        <w:rPr>
          <w:color w:val="000000"/>
          <w:sz w:val="28"/>
          <w:szCs w:val="28"/>
        </w:rPr>
        <w:t xml:space="preserve"> района Бирюлево </w:t>
      </w:r>
      <w:proofErr w:type="gramStart"/>
      <w:r>
        <w:rPr>
          <w:color w:val="000000"/>
          <w:sz w:val="28"/>
          <w:szCs w:val="28"/>
        </w:rPr>
        <w:t>Восточное</w:t>
      </w:r>
      <w:proofErr w:type="gramEnd"/>
      <w:r>
        <w:rPr>
          <w:color w:val="000000"/>
          <w:sz w:val="28"/>
          <w:szCs w:val="28"/>
        </w:rPr>
        <w:t xml:space="preserve">» </w:t>
      </w:r>
      <w:r>
        <w:rPr>
          <w:sz w:val="28"/>
          <w:szCs w:val="28"/>
        </w:rPr>
        <w:t xml:space="preserve">созданы нештатные аварийно-спасательные формирования (НАСФ) в количестве </w:t>
      </w:r>
      <w:r>
        <w:rPr>
          <w:color w:val="000000"/>
          <w:sz w:val="28"/>
          <w:szCs w:val="28"/>
        </w:rPr>
        <w:t>253</w:t>
      </w:r>
      <w:r>
        <w:rPr>
          <w:sz w:val="28"/>
          <w:szCs w:val="28"/>
        </w:rPr>
        <w:t xml:space="preserve">  человека. Командиры формирований  будут обучены в УМЦ ЮАО в текущем году. </w:t>
      </w:r>
    </w:p>
    <w:p w:rsidR="004B07BA" w:rsidRDefault="004B07BA" w:rsidP="002B20E8">
      <w:pPr>
        <w:tabs>
          <w:tab w:val="left" w:pos="3508"/>
        </w:tabs>
        <w:jc w:val="both"/>
        <w:rPr>
          <w:sz w:val="28"/>
          <w:szCs w:val="28"/>
        </w:rPr>
      </w:pPr>
      <w:r>
        <w:rPr>
          <w:color w:val="000000"/>
          <w:sz w:val="28"/>
          <w:szCs w:val="28"/>
        </w:rPr>
        <w:t xml:space="preserve">         </w:t>
      </w:r>
      <w:proofErr w:type="gramStart"/>
      <w:r>
        <w:rPr>
          <w:color w:val="000000"/>
          <w:sz w:val="28"/>
          <w:szCs w:val="28"/>
        </w:rPr>
        <w:t>В соответствии с  Федеральным законом от 06 мая  2011 года № 100-ФЗ «О добровольной пожарной охране» и в целях стабилизации пожарной безопасности в жилом секторе в районе на базе сотрудников управы района и ГБУ «</w:t>
      </w:r>
      <w:proofErr w:type="spellStart"/>
      <w:r>
        <w:rPr>
          <w:color w:val="000000"/>
          <w:sz w:val="28"/>
          <w:szCs w:val="28"/>
        </w:rPr>
        <w:t>Жилищник</w:t>
      </w:r>
      <w:proofErr w:type="spellEnd"/>
      <w:r>
        <w:rPr>
          <w:color w:val="000000"/>
          <w:sz w:val="28"/>
          <w:szCs w:val="28"/>
        </w:rPr>
        <w:t xml:space="preserve"> района Бирюлево Восточное»  </w:t>
      </w:r>
      <w:r>
        <w:rPr>
          <w:sz w:val="28"/>
          <w:szCs w:val="28"/>
        </w:rPr>
        <w:t xml:space="preserve">создана   добровольная пожарная дружина района Бирюлёво  </w:t>
      </w:r>
      <w:r>
        <w:rPr>
          <w:color w:val="000000"/>
          <w:sz w:val="28"/>
          <w:szCs w:val="28"/>
        </w:rPr>
        <w:t>Восточное   в количестве 80 человек,  из которых 25  человек  прошли обучение и зарегистрированы в МЧС России по</w:t>
      </w:r>
      <w:proofErr w:type="gramEnd"/>
      <w:r>
        <w:rPr>
          <w:color w:val="000000"/>
          <w:sz w:val="28"/>
          <w:szCs w:val="28"/>
        </w:rPr>
        <w:t xml:space="preserve"> городу Москве, остальные пройдут обучение в ближайшее время.</w:t>
      </w:r>
    </w:p>
    <w:p w:rsidR="004B07BA" w:rsidRDefault="004B07BA" w:rsidP="002B20E8">
      <w:pPr>
        <w:pStyle w:val="a5"/>
        <w:ind w:left="0" w:firstLine="720"/>
        <w:jc w:val="both"/>
        <w:rPr>
          <w:sz w:val="28"/>
          <w:szCs w:val="28"/>
        </w:rPr>
      </w:pPr>
      <w:r>
        <w:rPr>
          <w:sz w:val="28"/>
          <w:szCs w:val="28"/>
        </w:rPr>
        <w:t xml:space="preserve">В  жилом  секторе   района Бирюлево </w:t>
      </w:r>
      <w:proofErr w:type="gramStart"/>
      <w:r>
        <w:rPr>
          <w:sz w:val="28"/>
          <w:szCs w:val="28"/>
        </w:rPr>
        <w:t>Восточное</w:t>
      </w:r>
      <w:proofErr w:type="gramEnd"/>
      <w:r>
        <w:rPr>
          <w:sz w:val="28"/>
          <w:szCs w:val="28"/>
        </w:rPr>
        <w:t xml:space="preserve">  расположены 4 ед. защитных сооружений гражданской обороны,  вместимость  - 11500 чел.</w:t>
      </w:r>
    </w:p>
    <w:p w:rsidR="004B07BA" w:rsidRDefault="004B07BA" w:rsidP="002B20E8">
      <w:pPr>
        <w:ind w:firstLine="709"/>
        <w:contextualSpacing/>
        <w:jc w:val="both"/>
        <w:rPr>
          <w:sz w:val="28"/>
          <w:szCs w:val="28"/>
        </w:rPr>
      </w:pPr>
      <w:r>
        <w:rPr>
          <w:sz w:val="28"/>
          <w:szCs w:val="28"/>
        </w:rPr>
        <w:t xml:space="preserve">Укрытие сотрудников учреждения и населения планируется в  защитных сооружениях ГО, в подвальных и других заглубленных помещениях. </w:t>
      </w:r>
    </w:p>
    <w:p w:rsidR="004B07BA" w:rsidRDefault="004B07BA" w:rsidP="002B20E8">
      <w:pPr>
        <w:tabs>
          <w:tab w:val="left" w:pos="3508"/>
        </w:tabs>
        <w:jc w:val="both"/>
        <w:rPr>
          <w:b/>
          <w:sz w:val="28"/>
          <w:szCs w:val="28"/>
        </w:rPr>
      </w:pPr>
      <w:r>
        <w:rPr>
          <w:sz w:val="28"/>
          <w:szCs w:val="28"/>
        </w:rPr>
        <w:t xml:space="preserve">        В </w:t>
      </w:r>
      <w:r>
        <w:rPr>
          <w:color w:val="000000"/>
          <w:sz w:val="28"/>
          <w:szCs w:val="28"/>
        </w:rPr>
        <w:t>ГБУ «</w:t>
      </w:r>
      <w:proofErr w:type="spellStart"/>
      <w:r>
        <w:rPr>
          <w:color w:val="000000"/>
          <w:sz w:val="28"/>
          <w:szCs w:val="28"/>
        </w:rPr>
        <w:t>Жилищник</w:t>
      </w:r>
      <w:proofErr w:type="spellEnd"/>
      <w:r>
        <w:rPr>
          <w:color w:val="000000"/>
          <w:sz w:val="28"/>
          <w:szCs w:val="28"/>
        </w:rPr>
        <w:t xml:space="preserve"> района Бирюлево </w:t>
      </w:r>
      <w:proofErr w:type="gramStart"/>
      <w:r>
        <w:rPr>
          <w:color w:val="000000"/>
          <w:sz w:val="28"/>
          <w:szCs w:val="28"/>
        </w:rPr>
        <w:t>Восточное</w:t>
      </w:r>
      <w:proofErr w:type="gramEnd"/>
      <w:r>
        <w:rPr>
          <w:color w:val="000000"/>
          <w:sz w:val="28"/>
          <w:szCs w:val="28"/>
        </w:rPr>
        <w:t xml:space="preserve">» </w:t>
      </w:r>
      <w:r>
        <w:rPr>
          <w:sz w:val="28"/>
          <w:szCs w:val="28"/>
        </w:rPr>
        <w:t xml:space="preserve">разработаны организационные и планирующие документы по гражданской обороне.    </w:t>
      </w:r>
    </w:p>
    <w:p w:rsidR="004B07BA" w:rsidRDefault="004B07BA" w:rsidP="002B20E8">
      <w:pPr>
        <w:tabs>
          <w:tab w:val="left" w:pos="3508"/>
        </w:tabs>
        <w:jc w:val="both"/>
        <w:rPr>
          <w:color w:val="000000"/>
          <w:sz w:val="28"/>
          <w:szCs w:val="28"/>
        </w:rPr>
      </w:pPr>
      <w:r>
        <w:rPr>
          <w:color w:val="000000"/>
          <w:sz w:val="28"/>
          <w:szCs w:val="28"/>
        </w:rPr>
        <w:t xml:space="preserve">       Мероприятия, проводимые  в ГБУ «</w:t>
      </w:r>
      <w:proofErr w:type="spellStart"/>
      <w:r>
        <w:rPr>
          <w:color w:val="000000"/>
          <w:sz w:val="28"/>
          <w:szCs w:val="28"/>
        </w:rPr>
        <w:t>Жилищник</w:t>
      </w:r>
      <w:proofErr w:type="spellEnd"/>
      <w:r>
        <w:rPr>
          <w:color w:val="000000"/>
          <w:sz w:val="28"/>
          <w:szCs w:val="28"/>
        </w:rPr>
        <w:t xml:space="preserve"> района Бирюлево </w:t>
      </w:r>
      <w:proofErr w:type="gramStart"/>
      <w:r>
        <w:rPr>
          <w:color w:val="000000"/>
          <w:sz w:val="28"/>
          <w:szCs w:val="28"/>
        </w:rPr>
        <w:t>Восточное</w:t>
      </w:r>
      <w:proofErr w:type="gramEnd"/>
      <w:r>
        <w:rPr>
          <w:color w:val="000000"/>
          <w:sz w:val="28"/>
          <w:szCs w:val="28"/>
        </w:rPr>
        <w:t>» в 2015 году по подготовке органов управления, сил и средств гражданской обороны:</w:t>
      </w:r>
    </w:p>
    <w:p w:rsidR="004B07BA" w:rsidRDefault="004B07BA" w:rsidP="002B20E8">
      <w:pPr>
        <w:tabs>
          <w:tab w:val="left" w:pos="3508"/>
        </w:tabs>
        <w:jc w:val="both"/>
        <w:rPr>
          <w:color w:val="000000"/>
          <w:sz w:val="28"/>
          <w:szCs w:val="28"/>
        </w:rPr>
      </w:pPr>
      <w:r>
        <w:rPr>
          <w:color w:val="000000"/>
          <w:sz w:val="28"/>
          <w:szCs w:val="28"/>
        </w:rPr>
        <w:lastRenderedPageBreak/>
        <w:t xml:space="preserve">-   штабные тренировки  - «Действия КЧС и ПБ при ликвидации последствий чрезвычайной ситуации техногенного характера» - 19 мая 2015 года, </w:t>
      </w:r>
    </w:p>
    <w:p w:rsidR="004B07BA" w:rsidRDefault="004B07BA" w:rsidP="002B20E8">
      <w:pPr>
        <w:tabs>
          <w:tab w:val="left" w:pos="3508"/>
        </w:tabs>
        <w:jc w:val="both"/>
        <w:rPr>
          <w:color w:val="000000"/>
          <w:sz w:val="28"/>
          <w:szCs w:val="28"/>
        </w:rPr>
      </w:pPr>
      <w:r>
        <w:rPr>
          <w:color w:val="000000"/>
          <w:sz w:val="28"/>
          <w:szCs w:val="28"/>
        </w:rPr>
        <w:t>«Действия руководящего состава, комиссии по ЧС при угрозе, совершении и ликвидации последствий террористического акта» - 20 октября 2015 года;</w:t>
      </w:r>
    </w:p>
    <w:p w:rsidR="004B07BA" w:rsidRDefault="004B07BA" w:rsidP="002B20E8">
      <w:pPr>
        <w:tabs>
          <w:tab w:val="left" w:pos="3508"/>
        </w:tabs>
        <w:jc w:val="both"/>
        <w:rPr>
          <w:color w:val="000000"/>
          <w:sz w:val="28"/>
          <w:szCs w:val="28"/>
        </w:rPr>
      </w:pPr>
      <w:r>
        <w:rPr>
          <w:color w:val="000000"/>
          <w:sz w:val="28"/>
          <w:szCs w:val="28"/>
        </w:rPr>
        <w:t>-   ежеквартальные тренировки с КЧС и ПБ;</w:t>
      </w:r>
    </w:p>
    <w:p w:rsidR="004B07BA" w:rsidRDefault="004B07BA" w:rsidP="002B20E8">
      <w:pPr>
        <w:tabs>
          <w:tab w:val="left" w:pos="3508"/>
        </w:tabs>
        <w:jc w:val="both"/>
        <w:rPr>
          <w:sz w:val="28"/>
          <w:szCs w:val="28"/>
        </w:rPr>
      </w:pPr>
      <w:r>
        <w:rPr>
          <w:color w:val="000000"/>
          <w:sz w:val="28"/>
          <w:szCs w:val="28"/>
        </w:rPr>
        <w:t>- заседания комиссий:  ЧС и ПБ, эвакуационной, по</w:t>
      </w:r>
      <w:r>
        <w:rPr>
          <w:sz w:val="28"/>
          <w:szCs w:val="28"/>
        </w:rPr>
        <w:t xml:space="preserve"> повышению устойчивости функционирования учреждения, антитеррористической;</w:t>
      </w:r>
    </w:p>
    <w:p w:rsidR="004B07BA" w:rsidRDefault="004B07BA" w:rsidP="002B20E8">
      <w:pPr>
        <w:tabs>
          <w:tab w:val="left" w:pos="3508"/>
        </w:tabs>
        <w:jc w:val="both"/>
        <w:rPr>
          <w:sz w:val="28"/>
          <w:szCs w:val="28"/>
        </w:rPr>
      </w:pPr>
      <w:r>
        <w:rPr>
          <w:sz w:val="28"/>
          <w:szCs w:val="28"/>
        </w:rPr>
        <w:t>-  организация работы учебно-консультационного пункта по гражданской обороне и чрезвычайным ситуациям для неработающего населения;</w:t>
      </w:r>
    </w:p>
    <w:p w:rsidR="004B07BA" w:rsidRDefault="004B07BA" w:rsidP="002B20E8">
      <w:pPr>
        <w:tabs>
          <w:tab w:val="left" w:pos="3508"/>
        </w:tabs>
        <w:jc w:val="both"/>
        <w:rPr>
          <w:sz w:val="28"/>
          <w:szCs w:val="28"/>
        </w:rPr>
      </w:pPr>
      <w:r>
        <w:rPr>
          <w:sz w:val="28"/>
          <w:szCs w:val="28"/>
        </w:rPr>
        <w:t>-   подготовка и обучение в области гражданской обороны:</w:t>
      </w:r>
    </w:p>
    <w:p w:rsidR="004B07BA" w:rsidRDefault="004B07BA" w:rsidP="002B20E8">
      <w:pPr>
        <w:tabs>
          <w:tab w:val="left" w:pos="3508"/>
        </w:tabs>
        <w:jc w:val="both"/>
        <w:rPr>
          <w:sz w:val="28"/>
          <w:szCs w:val="28"/>
        </w:rPr>
      </w:pPr>
      <w:r>
        <w:rPr>
          <w:sz w:val="28"/>
          <w:szCs w:val="28"/>
        </w:rPr>
        <w:t xml:space="preserve">    обучение личного состава нештатных аварийно-спасательных формирований по программе специальной подготовки действиям в ЧС,</w:t>
      </w:r>
    </w:p>
    <w:p w:rsidR="004B07BA" w:rsidRDefault="004B07BA" w:rsidP="002B20E8">
      <w:pPr>
        <w:tabs>
          <w:tab w:val="left" w:pos="3508"/>
        </w:tabs>
        <w:jc w:val="both"/>
        <w:rPr>
          <w:sz w:val="28"/>
          <w:szCs w:val="28"/>
        </w:rPr>
      </w:pPr>
      <w:r>
        <w:rPr>
          <w:sz w:val="28"/>
          <w:szCs w:val="28"/>
        </w:rPr>
        <w:t xml:space="preserve">    </w:t>
      </w:r>
      <w:proofErr w:type="gramStart"/>
      <w:r>
        <w:rPr>
          <w:sz w:val="28"/>
          <w:szCs w:val="28"/>
        </w:rPr>
        <w:t>обучение сотрудников по программе</w:t>
      </w:r>
      <w:proofErr w:type="gramEnd"/>
      <w:r>
        <w:rPr>
          <w:sz w:val="28"/>
          <w:szCs w:val="28"/>
        </w:rPr>
        <w:t xml:space="preserve"> действий в ЧС – 15 групп.</w:t>
      </w:r>
    </w:p>
    <w:p w:rsidR="004B07BA" w:rsidRDefault="004B07BA" w:rsidP="002B20E8">
      <w:pPr>
        <w:ind w:right="-2" w:firstLine="567"/>
        <w:jc w:val="both"/>
        <w:rPr>
          <w:sz w:val="28"/>
          <w:szCs w:val="28"/>
        </w:rPr>
      </w:pPr>
      <w:r>
        <w:rPr>
          <w:sz w:val="28"/>
          <w:szCs w:val="28"/>
        </w:rPr>
        <w:t xml:space="preserve"> В течени</w:t>
      </w:r>
      <w:proofErr w:type="gramStart"/>
      <w:r>
        <w:rPr>
          <w:sz w:val="28"/>
          <w:szCs w:val="28"/>
        </w:rPr>
        <w:t>и</w:t>
      </w:r>
      <w:proofErr w:type="gramEnd"/>
      <w:r>
        <w:rPr>
          <w:sz w:val="28"/>
          <w:szCs w:val="28"/>
        </w:rPr>
        <w:t xml:space="preserve"> года проводилась работа по реализации мероприятий ГО, совершенствованию системы предупреждения и действия в чрезвычайных ситуациях, отрабатывались вопросы по переводу ГО  с мирного на военное время, действиям НАСФ по ликвидации аварий, проводились практические мероприятия,  на которых решались вопросы действия руководящего состава, </w:t>
      </w:r>
      <w:proofErr w:type="spellStart"/>
      <w:r>
        <w:rPr>
          <w:sz w:val="28"/>
          <w:szCs w:val="28"/>
        </w:rPr>
        <w:t>обьектовых</w:t>
      </w:r>
      <w:proofErr w:type="spellEnd"/>
      <w:r>
        <w:rPr>
          <w:sz w:val="28"/>
          <w:szCs w:val="28"/>
        </w:rPr>
        <w:t xml:space="preserve"> формирований ГО. В плановом порядке проводится обучение руководителей и сотрудников  учреждения в УМЦ ГО и ЧС г. Москвы и  в Учебно-методическом центре Управления МЧС по ЮАО: в 2015 году прошли обучение 5 человек.</w:t>
      </w:r>
    </w:p>
    <w:p w:rsidR="002B20E8" w:rsidRDefault="004B07BA" w:rsidP="002B20E8">
      <w:pPr>
        <w:tabs>
          <w:tab w:val="left" w:pos="567"/>
        </w:tabs>
        <w:jc w:val="both"/>
        <w:rPr>
          <w:sz w:val="28"/>
          <w:szCs w:val="28"/>
        </w:rPr>
      </w:pPr>
      <w:r>
        <w:rPr>
          <w:sz w:val="28"/>
          <w:szCs w:val="28"/>
        </w:rPr>
        <w:t xml:space="preserve">        </w:t>
      </w:r>
      <w:proofErr w:type="gramStart"/>
      <w:r>
        <w:rPr>
          <w:sz w:val="28"/>
          <w:szCs w:val="28"/>
        </w:rPr>
        <w:t xml:space="preserve">На территории района создан </w:t>
      </w:r>
      <w:r>
        <w:rPr>
          <w:sz w:val="28"/>
          <w:szCs w:val="28"/>
          <w:shd w:val="clear" w:color="auto" w:fill="FFFFFF"/>
        </w:rPr>
        <w:t>учебно-консультационный пункт гражданской обороны (УКП по ГО и ЧС), по адресу: ул. Липецкая д.17, к. 1,</w:t>
      </w:r>
      <w:r>
        <w:rPr>
          <w:b/>
          <w:sz w:val="28"/>
          <w:szCs w:val="28"/>
          <w:shd w:val="clear" w:color="auto" w:fill="FFFFFF"/>
        </w:rPr>
        <w:t xml:space="preserve"> </w:t>
      </w:r>
      <w:r>
        <w:rPr>
          <w:sz w:val="28"/>
          <w:szCs w:val="28"/>
          <w:shd w:val="clear" w:color="auto" w:fill="FFFFFF"/>
        </w:rPr>
        <w:t xml:space="preserve">   </w:t>
      </w:r>
      <w:r>
        <w:rPr>
          <w:sz w:val="28"/>
          <w:szCs w:val="28"/>
        </w:rPr>
        <w:t>в котором  проводятся занятия и консультации с неработающим населением,  с  Советами многоквартирных домов, с руководителями организаций, предприятий и учреждений района по вопросам предотвращения ЧС на территории района и на объектах района.</w:t>
      </w:r>
      <w:proofErr w:type="gramEnd"/>
      <w:r>
        <w:rPr>
          <w:sz w:val="28"/>
          <w:szCs w:val="28"/>
        </w:rPr>
        <w:t xml:space="preserve"> В 2015  году обучено неработающего населения 731 человек, в основном – эт</w:t>
      </w:r>
      <w:r w:rsidR="001E72BD">
        <w:rPr>
          <w:sz w:val="28"/>
          <w:szCs w:val="28"/>
        </w:rPr>
        <w:t>о пенсионеры, председатели ЖСК.</w:t>
      </w:r>
    </w:p>
    <w:p w:rsidR="004B07BA" w:rsidRDefault="004B07BA" w:rsidP="002B20E8">
      <w:pPr>
        <w:tabs>
          <w:tab w:val="left" w:pos="567"/>
        </w:tabs>
        <w:jc w:val="both"/>
        <w:rPr>
          <w:sz w:val="28"/>
          <w:szCs w:val="28"/>
        </w:rPr>
      </w:pPr>
      <w:r>
        <w:rPr>
          <w:sz w:val="28"/>
          <w:szCs w:val="28"/>
        </w:rPr>
        <w:t xml:space="preserve">        Учебно-консультационный пункт является базовой учебно-методической площадкой для обучения населения в области защиты от чрезвычайных ситуаций и гражданской обороны. Для работы с посетителями</w:t>
      </w:r>
      <w:r>
        <w:rPr>
          <w:i/>
          <w:sz w:val="28"/>
          <w:szCs w:val="28"/>
        </w:rPr>
        <w:t xml:space="preserve"> </w:t>
      </w:r>
      <w:r>
        <w:rPr>
          <w:sz w:val="28"/>
          <w:szCs w:val="28"/>
        </w:rPr>
        <w:t xml:space="preserve">подготовлены консультанты, прошедшие  обучение в УМЦ по ГО и ЧС ЮАО. </w:t>
      </w:r>
      <w:proofErr w:type="gramStart"/>
      <w:r>
        <w:rPr>
          <w:sz w:val="28"/>
          <w:szCs w:val="28"/>
        </w:rPr>
        <w:t>В УКП по ГО и ЧС имеются необходимые нормативные правовые, распорядительные, организационные и методические документы (приказы, распоряжения, план  работы, утвержденная тематика, распорядок дня, график дежурств консультантов, журнал учета посещаемости и др.) УКП по ГО и ЧС оснащён необходимыми средствами индивидуальной защиты, приборами РХР и дозиметрического контроля, медицинскими средствами защиты, имуществом и учебно-методической литературой, а также техническими средствами обучения (в соответствии</w:t>
      </w:r>
      <w:proofErr w:type="gramEnd"/>
      <w:r>
        <w:rPr>
          <w:sz w:val="28"/>
          <w:szCs w:val="28"/>
        </w:rPr>
        <w:t xml:space="preserve"> с Положением)</w:t>
      </w:r>
      <w:r>
        <w:rPr>
          <w:i/>
          <w:sz w:val="28"/>
          <w:szCs w:val="28"/>
        </w:rPr>
        <w:t>.</w:t>
      </w:r>
      <w:r>
        <w:rPr>
          <w:sz w:val="28"/>
          <w:szCs w:val="28"/>
        </w:rPr>
        <w:t xml:space="preserve"> При посещении жителями УКП им выдаются брошюры, памятки, листовки, буклеты по действиям в чрезвычайных ситуациях.</w:t>
      </w:r>
      <w:r>
        <w:rPr>
          <w:i/>
          <w:sz w:val="28"/>
          <w:szCs w:val="28"/>
        </w:rPr>
        <w:t xml:space="preserve"> </w:t>
      </w:r>
      <w:r>
        <w:rPr>
          <w:sz w:val="28"/>
          <w:szCs w:val="28"/>
        </w:rPr>
        <w:t xml:space="preserve">          </w:t>
      </w:r>
    </w:p>
    <w:p w:rsidR="00A65197" w:rsidRDefault="00A65197" w:rsidP="002B20E8">
      <w:pPr>
        <w:rPr>
          <w:sz w:val="28"/>
          <w:szCs w:val="28"/>
        </w:rPr>
      </w:pPr>
    </w:p>
    <w:p w:rsidR="00A65197" w:rsidRDefault="00A65197" w:rsidP="002B20E8">
      <w:pPr>
        <w:rPr>
          <w:sz w:val="28"/>
          <w:szCs w:val="28"/>
        </w:rPr>
      </w:pPr>
    </w:p>
    <w:p w:rsidR="00A65197" w:rsidRDefault="006113D9" w:rsidP="002B20E8">
      <w:pPr>
        <w:rPr>
          <w:rFonts w:eastAsia="Times New Roman"/>
          <w:b/>
          <w:sz w:val="28"/>
          <w:szCs w:val="28"/>
        </w:rPr>
      </w:pPr>
      <w:r>
        <w:rPr>
          <w:rFonts w:eastAsia="Times New Roman"/>
          <w:sz w:val="28"/>
          <w:szCs w:val="28"/>
        </w:rPr>
        <w:t xml:space="preserve">                               </w:t>
      </w:r>
      <w:r w:rsidRPr="006113D9">
        <w:rPr>
          <w:rFonts w:eastAsia="Times New Roman"/>
          <w:b/>
          <w:sz w:val="28"/>
          <w:szCs w:val="28"/>
        </w:rPr>
        <w:t xml:space="preserve">  </w:t>
      </w:r>
      <w:r w:rsidRPr="00CD261D">
        <w:rPr>
          <w:rFonts w:eastAsia="Times New Roman"/>
          <w:b/>
          <w:sz w:val="28"/>
          <w:szCs w:val="28"/>
        </w:rPr>
        <w:t>Снижения задолженности населения за ЖКУ.</w:t>
      </w:r>
    </w:p>
    <w:p w:rsidR="006113D9" w:rsidRPr="006113D9" w:rsidRDefault="006113D9" w:rsidP="002B20E8">
      <w:pPr>
        <w:rPr>
          <w:b/>
          <w:sz w:val="28"/>
          <w:szCs w:val="28"/>
        </w:rPr>
      </w:pPr>
    </w:p>
    <w:p w:rsidR="006113D9" w:rsidRDefault="006113D9" w:rsidP="006113D9">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снижения задолженности населения за ЖКУ сотрудниками ГБУ «</w:t>
      </w:r>
      <w:proofErr w:type="spellStart"/>
      <w:r>
        <w:rPr>
          <w:rFonts w:ascii="Times New Roman" w:eastAsia="Times New Roman" w:hAnsi="Times New Roman"/>
          <w:sz w:val="28"/>
          <w:szCs w:val="28"/>
          <w:lang w:eastAsia="ru-RU"/>
        </w:rPr>
        <w:t>Жилищник</w:t>
      </w:r>
      <w:proofErr w:type="spellEnd"/>
      <w:r>
        <w:rPr>
          <w:rFonts w:ascii="Times New Roman" w:eastAsia="Times New Roman" w:hAnsi="Times New Roman"/>
          <w:sz w:val="28"/>
          <w:szCs w:val="28"/>
          <w:lang w:eastAsia="ru-RU"/>
        </w:rPr>
        <w:t xml:space="preserve"> района Бирюлево </w:t>
      </w:r>
      <w:proofErr w:type="gramStart"/>
      <w:r>
        <w:rPr>
          <w:rFonts w:ascii="Times New Roman" w:eastAsia="Times New Roman" w:hAnsi="Times New Roman"/>
          <w:sz w:val="28"/>
          <w:szCs w:val="28"/>
          <w:lang w:eastAsia="ru-RU"/>
        </w:rPr>
        <w:t>Восточное</w:t>
      </w:r>
      <w:proofErr w:type="gramEnd"/>
      <w:r>
        <w:rPr>
          <w:rFonts w:ascii="Times New Roman" w:eastAsia="Times New Roman" w:hAnsi="Times New Roman"/>
          <w:sz w:val="28"/>
          <w:szCs w:val="28"/>
          <w:lang w:eastAsia="ru-RU"/>
        </w:rPr>
        <w:t>» проводится следующий комплекс мероприятий:</w:t>
      </w:r>
    </w:p>
    <w:p w:rsidR="006113D9" w:rsidRDefault="006113D9" w:rsidP="006113D9">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 в 2015 году сотрудниками ГБУ «</w:t>
      </w:r>
      <w:proofErr w:type="spellStart"/>
      <w:r>
        <w:rPr>
          <w:rFonts w:ascii="Times New Roman" w:eastAsia="Times New Roman" w:hAnsi="Times New Roman"/>
          <w:sz w:val="28"/>
          <w:szCs w:val="28"/>
          <w:lang w:eastAsia="ru-RU"/>
        </w:rPr>
        <w:t>Жилищник</w:t>
      </w:r>
      <w:proofErr w:type="spellEnd"/>
      <w:r>
        <w:rPr>
          <w:rFonts w:ascii="Times New Roman" w:eastAsia="Times New Roman" w:hAnsi="Times New Roman"/>
          <w:sz w:val="28"/>
          <w:szCs w:val="28"/>
          <w:lang w:eastAsia="ru-RU"/>
        </w:rPr>
        <w:t xml:space="preserve"> района Бирюлево </w:t>
      </w:r>
      <w:proofErr w:type="gramStart"/>
      <w:r>
        <w:rPr>
          <w:rFonts w:ascii="Times New Roman" w:eastAsia="Times New Roman" w:hAnsi="Times New Roman"/>
          <w:sz w:val="28"/>
          <w:szCs w:val="28"/>
          <w:lang w:eastAsia="ru-RU"/>
        </w:rPr>
        <w:t>Восточное</w:t>
      </w:r>
      <w:proofErr w:type="gramEnd"/>
      <w:r>
        <w:rPr>
          <w:rFonts w:ascii="Times New Roman" w:eastAsia="Times New Roman" w:hAnsi="Times New Roman"/>
          <w:sz w:val="28"/>
          <w:szCs w:val="28"/>
          <w:lang w:eastAsia="ru-RU"/>
        </w:rPr>
        <w:t xml:space="preserve">» заключено 411 соглашений о рассрочке погашения задолженности на сумму 31,1 млн. рублей, по результатам которых оплачено 12,1 млн. рублей. </w:t>
      </w:r>
    </w:p>
    <w:p w:rsidR="006113D9" w:rsidRDefault="006113D9" w:rsidP="006113D9">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Сотрудниками ГБУ «</w:t>
      </w:r>
      <w:proofErr w:type="spellStart"/>
      <w:r>
        <w:rPr>
          <w:rFonts w:ascii="Times New Roman" w:eastAsia="Times New Roman" w:hAnsi="Times New Roman"/>
          <w:sz w:val="28"/>
          <w:szCs w:val="28"/>
          <w:lang w:eastAsia="ru-RU"/>
        </w:rPr>
        <w:t>Жилищник</w:t>
      </w:r>
      <w:proofErr w:type="spellEnd"/>
      <w:r>
        <w:rPr>
          <w:rFonts w:ascii="Times New Roman" w:eastAsia="Times New Roman" w:hAnsi="Times New Roman"/>
          <w:sz w:val="28"/>
          <w:szCs w:val="28"/>
          <w:lang w:eastAsia="ru-RU"/>
        </w:rPr>
        <w:t xml:space="preserve"> района Бирюлево </w:t>
      </w:r>
      <w:proofErr w:type="gramStart"/>
      <w:r>
        <w:rPr>
          <w:rFonts w:ascii="Times New Roman" w:eastAsia="Times New Roman" w:hAnsi="Times New Roman"/>
          <w:sz w:val="28"/>
          <w:szCs w:val="28"/>
          <w:lang w:eastAsia="ru-RU"/>
        </w:rPr>
        <w:t>Восточное</w:t>
      </w:r>
      <w:proofErr w:type="gramEnd"/>
      <w:r>
        <w:rPr>
          <w:rFonts w:ascii="Times New Roman" w:eastAsia="Times New Roman" w:hAnsi="Times New Roman"/>
          <w:sz w:val="28"/>
          <w:szCs w:val="28"/>
          <w:lang w:eastAsia="ru-RU"/>
        </w:rPr>
        <w:t xml:space="preserve">» проводится </w:t>
      </w:r>
      <w:r>
        <w:rPr>
          <w:rFonts w:ascii="Times New Roman" w:eastAsia="Times New Roman" w:hAnsi="Times New Roman"/>
          <w:b/>
          <w:sz w:val="28"/>
          <w:szCs w:val="28"/>
          <w:lang w:eastAsia="ru-RU"/>
        </w:rPr>
        <w:t>комплекс мер по ограничению предоставления коммунальных услуг</w:t>
      </w:r>
      <w:r>
        <w:rPr>
          <w:rFonts w:ascii="Times New Roman" w:eastAsia="Times New Roman" w:hAnsi="Times New Roman"/>
          <w:sz w:val="28"/>
          <w:szCs w:val="28"/>
          <w:lang w:eastAsia="ru-RU"/>
        </w:rPr>
        <w:t xml:space="preserve"> должникам, в том числе:</w:t>
      </w:r>
    </w:p>
    <w:p w:rsidR="006113D9" w:rsidRDefault="006113D9" w:rsidP="006113D9">
      <w:pPr>
        <w:pStyle w:val="ac"/>
        <w:ind w:firstLine="708"/>
        <w:jc w:val="both"/>
        <w:rPr>
          <w:rFonts w:ascii="Times New Roman" w:hAnsi="Times New Roman"/>
          <w:sz w:val="28"/>
          <w:szCs w:val="28"/>
        </w:rPr>
      </w:pPr>
      <w:r>
        <w:rPr>
          <w:rFonts w:ascii="Times New Roman" w:hAnsi="Times New Roman"/>
          <w:sz w:val="28"/>
          <w:szCs w:val="28"/>
        </w:rPr>
        <w:t xml:space="preserve">Вручены уведомления за 30 дней до ограничения – 16 158 должникам (в том числе повторные). Уведомления за 3 дня до ограничения вручены 2 237     должникам, имеющим задолженность 195,4 млн. рублей. </w:t>
      </w:r>
    </w:p>
    <w:p w:rsidR="006113D9" w:rsidRDefault="006113D9" w:rsidP="006113D9">
      <w:pPr>
        <w:pStyle w:val="ac"/>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Ограничение подачи услуги водоотведения</w:t>
      </w:r>
      <w:r>
        <w:rPr>
          <w:rFonts w:ascii="Times New Roman" w:eastAsia="Times New Roman" w:hAnsi="Times New Roman"/>
          <w:sz w:val="28"/>
          <w:szCs w:val="28"/>
          <w:lang w:eastAsia="ru-RU"/>
        </w:rPr>
        <w:t xml:space="preserve"> произведено 439 должникам, имеющим задолженность 37,2 млн. руб. </w:t>
      </w:r>
    </w:p>
    <w:p w:rsidR="006113D9" w:rsidRDefault="006113D9" w:rsidP="006113D9">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комплекса мер по ограничению водоотведения 4 589 должниками полностью/частично оплачена задолженность по ЖКУ на общую сумму 34 млн. руб.</w:t>
      </w:r>
    </w:p>
    <w:p w:rsidR="006113D9" w:rsidRDefault="006113D9" w:rsidP="006113D9">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 В рамках судебно-исковой работы, ГБУ «</w:t>
      </w:r>
      <w:proofErr w:type="spellStart"/>
      <w:r>
        <w:rPr>
          <w:rFonts w:ascii="Times New Roman" w:eastAsia="Times New Roman" w:hAnsi="Times New Roman"/>
          <w:sz w:val="28"/>
          <w:szCs w:val="28"/>
          <w:lang w:eastAsia="ru-RU"/>
        </w:rPr>
        <w:t>Жилищник</w:t>
      </w:r>
      <w:proofErr w:type="spellEnd"/>
      <w:r>
        <w:rPr>
          <w:rFonts w:ascii="Times New Roman" w:eastAsia="Times New Roman" w:hAnsi="Times New Roman"/>
          <w:sz w:val="28"/>
          <w:szCs w:val="28"/>
          <w:lang w:eastAsia="ru-RU"/>
        </w:rPr>
        <w:t xml:space="preserve"> района Бирюлево </w:t>
      </w:r>
      <w:proofErr w:type="gramStart"/>
      <w:r>
        <w:rPr>
          <w:rFonts w:ascii="Times New Roman" w:eastAsia="Times New Roman" w:hAnsi="Times New Roman"/>
          <w:sz w:val="28"/>
          <w:szCs w:val="28"/>
          <w:lang w:eastAsia="ru-RU"/>
        </w:rPr>
        <w:t>Восточное</w:t>
      </w:r>
      <w:proofErr w:type="gramEnd"/>
      <w:r>
        <w:rPr>
          <w:rFonts w:ascii="Times New Roman" w:eastAsia="Times New Roman" w:hAnsi="Times New Roman"/>
          <w:sz w:val="28"/>
          <w:szCs w:val="28"/>
          <w:lang w:eastAsia="ru-RU"/>
        </w:rPr>
        <w:t>» в 2015 году в судебные органы подано 991 иск к должникам по ЖКУ на общую сумму 46,8 млн. рублей. В судебных органах в 2015 году, с учетом исковых заявлений, поданных в 2014 году,  рассмотрено 935 дел на сумму 42,3  млн. рублей. Получено исполнительных документов по вступившим в законную силу решениям – 1 403 на общую сумму 63,4 млн. руб.</w:t>
      </w:r>
    </w:p>
    <w:p w:rsidR="006113D9" w:rsidRDefault="006113D9" w:rsidP="006113D9">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Добровольно гражданами оплачено полностью либо частично 356 судебных решений на сумму 8,5 млн. рублей.</w:t>
      </w:r>
    </w:p>
    <w:p w:rsidR="006113D9" w:rsidRDefault="006113D9" w:rsidP="006113D9">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 В 2015 году, исполнительные листы, полученные на основании решений судов, предъявляются ГБУ «</w:t>
      </w:r>
      <w:proofErr w:type="spellStart"/>
      <w:r>
        <w:rPr>
          <w:rFonts w:ascii="Times New Roman" w:eastAsia="Times New Roman" w:hAnsi="Times New Roman"/>
          <w:sz w:val="28"/>
          <w:szCs w:val="28"/>
          <w:lang w:eastAsia="ru-RU"/>
        </w:rPr>
        <w:t>Жилищник</w:t>
      </w:r>
      <w:proofErr w:type="spellEnd"/>
      <w:r>
        <w:rPr>
          <w:rFonts w:ascii="Times New Roman" w:eastAsia="Times New Roman" w:hAnsi="Times New Roman"/>
          <w:sz w:val="28"/>
          <w:szCs w:val="28"/>
          <w:lang w:eastAsia="ru-RU"/>
        </w:rPr>
        <w:t xml:space="preserve"> района Бирюлево Восточное» в ОАО «Сбербанк» в целях розыска банковских счетов должников, блокировки денежных средств и их последующего списания в счет погашения задолженности. При отсутствии у должников счетов, исполнительные листы передаются на исполнение судебным приставам-исполнителям.</w:t>
      </w:r>
    </w:p>
    <w:p w:rsidR="006113D9" w:rsidRDefault="006113D9" w:rsidP="006113D9">
      <w:pPr>
        <w:pStyle w:val="ac"/>
        <w:ind w:firstLine="708"/>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1233"/>
        <w:gridCol w:w="1551"/>
        <w:gridCol w:w="988"/>
        <w:gridCol w:w="1461"/>
        <w:gridCol w:w="967"/>
        <w:gridCol w:w="1461"/>
        <w:gridCol w:w="1082"/>
      </w:tblGrid>
      <w:tr w:rsidR="006113D9" w:rsidTr="006113D9">
        <w:tc>
          <w:tcPr>
            <w:tcW w:w="2502" w:type="dxa"/>
            <w:gridSpan w:val="2"/>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Передано приставам</w:t>
            </w:r>
          </w:p>
        </w:tc>
        <w:tc>
          <w:tcPr>
            <w:tcW w:w="2539" w:type="dxa"/>
            <w:gridSpan w:val="2"/>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Передано в банк</w:t>
            </w:r>
          </w:p>
        </w:tc>
        <w:tc>
          <w:tcPr>
            <w:tcW w:w="4971" w:type="dxa"/>
            <w:gridSpan w:val="4"/>
            <w:tcBorders>
              <w:top w:val="single" w:sz="4" w:space="0" w:color="auto"/>
              <w:left w:val="single" w:sz="4" w:space="0" w:color="auto"/>
              <w:bottom w:val="single" w:sz="4" w:space="0" w:color="auto"/>
              <w:right w:val="single" w:sz="4" w:space="0" w:color="auto"/>
            </w:tcBorders>
            <w:hideMark/>
          </w:tcPr>
          <w:p w:rsidR="006113D9" w:rsidRDefault="006113D9">
            <w:pPr>
              <w:pStyle w:val="ac"/>
              <w:ind w:left="1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ВЗЫСКАНО</w:t>
            </w:r>
          </w:p>
        </w:tc>
      </w:tr>
      <w:tr w:rsidR="006113D9" w:rsidTr="006113D9">
        <w:tc>
          <w:tcPr>
            <w:tcW w:w="1269" w:type="dxa"/>
            <w:vMerge w:val="restart"/>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w:t>
            </w:r>
          </w:p>
          <w:p w:rsidR="006113D9" w:rsidRDefault="006113D9">
            <w:pPr>
              <w:pStyle w:val="ac"/>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исполн</w:t>
            </w:r>
            <w:proofErr w:type="spellEnd"/>
            <w:r>
              <w:rPr>
                <w:rFonts w:ascii="Times New Roman" w:eastAsia="Times New Roman" w:hAnsi="Times New Roman"/>
                <w:sz w:val="24"/>
                <w:szCs w:val="24"/>
                <w:lang w:eastAsia="ru-RU"/>
              </w:rPr>
              <w:t>. лист</w:t>
            </w:r>
          </w:p>
        </w:tc>
        <w:tc>
          <w:tcPr>
            <w:tcW w:w="1233" w:type="dxa"/>
            <w:vMerge w:val="restart"/>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 млн. руб.</w:t>
            </w:r>
          </w:p>
        </w:tc>
        <w:tc>
          <w:tcPr>
            <w:tcW w:w="1551" w:type="dxa"/>
            <w:vMerge w:val="restart"/>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w:t>
            </w:r>
          </w:p>
          <w:p w:rsidR="006113D9" w:rsidRDefault="006113D9">
            <w:pPr>
              <w:pStyle w:val="ac"/>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исполн</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ист</w:t>
            </w:r>
            <w:proofErr w:type="spellEnd"/>
            <w:r>
              <w:rPr>
                <w:rFonts w:ascii="Times New Roman" w:eastAsia="Times New Roman" w:hAnsi="Times New Roman"/>
                <w:sz w:val="24"/>
                <w:szCs w:val="24"/>
                <w:lang w:eastAsia="ru-RU"/>
              </w:rPr>
              <w:t>.</w:t>
            </w:r>
          </w:p>
        </w:tc>
        <w:tc>
          <w:tcPr>
            <w:tcW w:w="988" w:type="dxa"/>
            <w:vMerge w:val="restart"/>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 млн. руб.</w:t>
            </w:r>
          </w:p>
        </w:tc>
        <w:tc>
          <w:tcPr>
            <w:tcW w:w="2428" w:type="dxa"/>
            <w:gridSpan w:val="2"/>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Приставы</w:t>
            </w:r>
          </w:p>
        </w:tc>
        <w:tc>
          <w:tcPr>
            <w:tcW w:w="2543" w:type="dxa"/>
            <w:gridSpan w:val="2"/>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Банк</w:t>
            </w:r>
          </w:p>
        </w:tc>
      </w:tr>
      <w:tr w:rsidR="006113D9" w:rsidTr="006113D9">
        <w:tc>
          <w:tcPr>
            <w:tcW w:w="0" w:type="auto"/>
            <w:vMerge/>
            <w:tcBorders>
              <w:top w:val="single" w:sz="4" w:space="0" w:color="auto"/>
              <w:left w:val="single" w:sz="4" w:space="0" w:color="auto"/>
              <w:bottom w:val="single" w:sz="4" w:space="0" w:color="auto"/>
              <w:right w:val="single" w:sz="4" w:space="0" w:color="auto"/>
            </w:tcBorders>
            <w:vAlign w:val="center"/>
            <w:hideMark/>
          </w:tcPr>
          <w:p w:rsidR="006113D9" w:rsidRDefault="006113D9"/>
        </w:tc>
        <w:tc>
          <w:tcPr>
            <w:tcW w:w="0" w:type="auto"/>
            <w:vMerge/>
            <w:tcBorders>
              <w:top w:val="single" w:sz="4" w:space="0" w:color="auto"/>
              <w:left w:val="single" w:sz="4" w:space="0" w:color="auto"/>
              <w:bottom w:val="single" w:sz="4" w:space="0" w:color="auto"/>
              <w:right w:val="single" w:sz="4" w:space="0" w:color="auto"/>
            </w:tcBorders>
            <w:vAlign w:val="center"/>
            <w:hideMark/>
          </w:tcPr>
          <w:p w:rsidR="006113D9" w:rsidRDefault="006113D9"/>
        </w:tc>
        <w:tc>
          <w:tcPr>
            <w:tcW w:w="0" w:type="auto"/>
            <w:vMerge/>
            <w:tcBorders>
              <w:top w:val="single" w:sz="4" w:space="0" w:color="auto"/>
              <w:left w:val="single" w:sz="4" w:space="0" w:color="auto"/>
              <w:bottom w:val="single" w:sz="4" w:space="0" w:color="auto"/>
              <w:right w:val="single" w:sz="4" w:space="0" w:color="auto"/>
            </w:tcBorders>
            <w:vAlign w:val="center"/>
            <w:hideMark/>
          </w:tcPr>
          <w:p w:rsidR="006113D9" w:rsidRDefault="006113D9"/>
        </w:tc>
        <w:tc>
          <w:tcPr>
            <w:tcW w:w="0" w:type="auto"/>
            <w:vMerge/>
            <w:tcBorders>
              <w:top w:val="single" w:sz="4" w:space="0" w:color="auto"/>
              <w:left w:val="single" w:sz="4" w:space="0" w:color="auto"/>
              <w:bottom w:val="single" w:sz="4" w:space="0" w:color="auto"/>
              <w:right w:val="single" w:sz="4" w:space="0" w:color="auto"/>
            </w:tcBorders>
            <w:vAlign w:val="center"/>
            <w:hideMark/>
          </w:tcPr>
          <w:p w:rsidR="006113D9" w:rsidRDefault="006113D9"/>
        </w:tc>
        <w:tc>
          <w:tcPr>
            <w:tcW w:w="1461" w:type="dxa"/>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w:t>
            </w:r>
          </w:p>
        </w:tc>
        <w:tc>
          <w:tcPr>
            <w:tcW w:w="967" w:type="dxa"/>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 млн. руб.</w:t>
            </w:r>
          </w:p>
        </w:tc>
        <w:tc>
          <w:tcPr>
            <w:tcW w:w="1461" w:type="dxa"/>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w:t>
            </w:r>
          </w:p>
        </w:tc>
        <w:tc>
          <w:tcPr>
            <w:tcW w:w="1082" w:type="dxa"/>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 млн. руб.</w:t>
            </w:r>
          </w:p>
        </w:tc>
      </w:tr>
      <w:tr w:rsidR="006113D9" w:rsidTr="006113D9">
        <w:tc>
          <w:tcPr>
            <w:tcW w:w="1269" w:type="dxa"/>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721</w:t>
            </w:r>
          </w:p>
        </w:tc>
        <w:tc>
          <w:tcPr>
            <w:tcW w:w="1233" w:type="dxa"/>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39,01</w:t>
            </w:r>
          </w:p>
        </w:tc>
        <w:tc>
          <w:tcPr>
            <w:tcW w:w="1551" w:type="dxa"/>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796</w:t>
            </w:r>
          </w:p>
        </w:tc>
        <w:tc>
          <w:tcPr>
            <w:tcW w:w="988" w:type="dxa"/>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w:t>
            </w:r>
          </w:p>
        </w:tc>
        <w:tc>
          <w:tcPr>
            <w:tcW w:w="1461" w:type="dxa"/>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967" w:type="dxa"/>
            <w:tcBorders>
              <w:top w:val="single" w:sz="4" w:space="0" w:color="auto"/>
              <w:left w:val="single" w:sz="4" w:space="0" w:color="auto"/>
              <w:bottom w:val="single" w:sz="4" w:space="0" w:color="auto"/>
              <w:right w:val="single" w:sz="4" w:space="0" w:color="auto"/>
            </w:tcBorders>
            <w:hideMark/>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461" w:type="dxa"/>
            <w:tcBorders>
              <w:top w:val="single" w:sz="4" w:space="0" w:color="auto"/>
              <w:left w:val="single" w:sz="4" w:space="0" w:color="auto"/>
              <w:bottom w:val="single" w:sz="4" w:space="0" w:color="auto"/>
              <w:right w:val="single" w:sz="4" w:space="0" w:color="auto"/>
            </w:tcBorders>
          </w:tcPr>
          <w:p w:rsidR="006113D9" w:rsidRDefault="006113D9">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p>
          <w:p w:rsidR="006113D9" w:rsidRDefault="006113D9">
            <w:pPr>
              <w:pStyle w:val="ac"/>
              <w:jc w:val="center"/>
              <w:rPr>
                <w:rFonts w:ascii="Times New Roman" w:eastAsia="Times New Roman" w:hAnsi="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6113D9" w:rsidRDefault="006113D9">
            <w:pPr>
              <w:jc w:val="center"/>
            </w:pPr>
            <w:r>
              <w:t>6,1</w:t>
            </w:r>
          </w:p>
          <w:p w:rsidR="006113D9" w:rsidRDefault="006113D9">
            <w:pPr>
              <w:pStyle w:val="ac"/>
              <w:jc w:val="center"/>
              <w:rPr>
                <w:rFonts w:ascii="Times New Roman" w:eastAsia="Times New Roman" w:hAnsi="Times New Roman"/>
                <w:sz w:val="24"/>
                <w:szCs w:val="24"/>
                <w:lang w:eastAsia="ru-RU"/>
              </w:rPr>
            </w:pPr>
          </w:p>
        </w:tc>
      </w:tr>
    </w:tbl>
    <w:p w:rsidR="006113D9" w:rsidRDefault="006113D9" w:rsidP="006113D9">
      <w:pPr>
        <w:pStyle w:val="ac"/>
        <w:ind w:firstLine="708"/>
        <w:jc w:val="both"/>
        <w:rPr>
          <w:rFonts w:ascii="Times New Roman" w:eastAsia="Times New Roman" w:hAnsi="Times New Roman"/>
          <w:sz w:val="28"/>
          <w:szCs w:val="28"/>
          <w:lang w:eastAsia="ru-RU"/>
        </w:rPr>
      </w:pPr>
    </w:p>
    <w:p w:rsidR="006113D9" w:rsidRDefault="006113D9" w:rsidP="006113D9">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Совместно с судебными приставами-исполнителями в 2015 году, по согласованному графику, осуществлены </w:t>
      </w:r>
      <w:r>
        <w:rPr>
          <w:rFonts w:ascii="Times New Roman" w:eastAsia="Times New Roman" w:hAnsi="Times New Roman"/>
          <w:b/>
          <w:sz w:val="28"/>
          <w:szCs w:val="28"/>
          <w:lang w:eastAsia="ru-RU"/>
        </w:rPr>
        <w:t>восемнадцать выходов</w:t>
      </w:r>
      <w:r>
        <w:rPr>
          <w:rFonts w:ascii="Times New Roman" w:eastAsia="Times New Roman" w:hAnsi="Times New Roman"/>
          <w:sz w:val="28"/>
          <w:szCs w:val="28"/>
          <w:lang w:eastAsia="ru-RU"/>
        </w:rPr>
        <w:t xml:space="preserve"> по 120 адресам к должникам, имеющим задолженность свыше 10 млн. руб., с целью вручения уведомлений о возбуждении исполнительного производства по имеющейся задолженности, выявления и наложения ареста на имущество должников для его дальнейшей реализации.</w:t>
      </w:r>
    </w:p>
    <w:p w:rsidR="006113D9" w:rsidRDefault="006113D9" w:rsidP="006113D9">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ГБУ «</w:t>
      </w:r>
      <w:proofErr w:type="spellStart"/>
      <w:r>
        <w:rPr>
          <w:rFonts w:ascii="Times New Roman" w:eastAsia="Times New Roman" w:hAnsi="Times New Roman"/>
          <w:sz w:val="28"/>
          <w:szCs w:val="28"/>
          <w:lang w:eastAsia="ru-RU"/>
        </w:rPr>
        <w:t>Жилищник</w:t>
      </w:r>
      <w:proofErr w:type="spellEnd"/>
      <w:r>
        <w:rPr>
          <w:rFonts w:ascii="Times New Roman" w:eastAsia="Times New Roman" w:hAnsi="Times New Roman"/>
          <w:sz w:val="28"/>
          <w:szCs w:val="28"/>
          <w:lang w:eastAsia="ru-RU"/>
        </w:rPr>
        <w:t xml:space="preserve"> района Бирюлево </w:t>
      </w:r>
      <w:proofErr w:type="gramStart"/>
      <w:r>
        <w:rPr>
          <w:rFonts w:ascii="Times New Roman" w:eastAsia="Times New Roman" w:hAnsi="Times New Roman"/>
          <w:sz w:val="28"/>
          <w:szCs w:val="28"/>
          <w:lang w:eastAsia="ru-RU"/>
        </w:rPr>
        <w:t>Восточное</w:t>
      </w:r>
      <w:proofErr w:type="gramEnd"/>
      <w:r>
        <w:rPr>
          <w:rFonts w:ascii="Times New Roman" w:eastAsia="Times New Roman" w:hAnsi="Times New Roman"/>
          <w:sz w:val="28"/>
          <w:szCs w:val="28"/>
          <w:lang w:eastAsia="ru-RU"/>
        </w:rPr>
        <w:t>» совместно с судебным приставом-исполнителем Царицынского ОСП произведен арест ТС, принадлежащего гражданину, имеющему задолженность в размере 43 тыс. руб. В связи с полным погашением задолженности арест был снят.</w:t>
      </w:r>
    </w:p>
    <w:p w:rsidR="006113D9" w:rsidRDefault="006113D9" w:rsidP="006113D9">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мероприятий по снижению задолженности населения сотрудниками ГБУ «</w:t>
      </w:r>
      <w:proofErr w:type="spellStart"/>
      <w:r>
        <w:rPr>
          <w:rFonts w:ascii="Times New Roman" w:eastAsia="Times New Roman" w:hAnsi="Times New Roman"/>
          <w:sz w:val="28"/>
          <w:szCs w:val="28"/>
          <w:lang w:eastAsia="ru-RU"/>
        </w:rPr>
        <w:t>Жилищник</w:t>
      </w:r>
      <w:proofErr w:type="spellEnd"/>
      <w:r>
        <w:rPr>
          <w:rFonts w:ascii="Times New Roman" w:eastAsia="Times New Roman" w:hAnsi="Times New Roman"/>
          <w:sz w:val="28"/>
          <w:szCs w:val="28"/>
          <w:lang w:eastAsia="ru-RU"/>
        </w:rPr>
        <w:t xml:space="preserve"> района Бирюлево </w:t>
      </w:r>
      <w:proofErr w:type="gramStart"/>
      <w:r>
        <w:rPr>
          <w:rFonts w:ascii="Times New Roman" w:eastAsia="Times New Roman" w:hAnsi="Times New Roman"/>
          <w:sz w:val="28"/>
          <w:szCs w:val="28"/>
          <w:lang w:eastAsia="ru-RU"/>
        </w:rPr>
        <w:t>Восточное</w:t>
      </w:r>
      <w:proofErr w:type="gramEnd"/>
      <w:r>
        <w:rPr>
          <w:rFonts w:ascii="Times New Roman" w:eastAsia="Times New Roman" w:hAnsi="Times New Roman"/>
          <w:sz w:val="28"/>
          <w:szCs w:val="28"/>
          <w:lang w:eastAsia="ru-RU"/>
        </w:rPr>
        <w:t>» в 2015 году проводились иные мероприятия:</w:t>
      </w:r>
    </w:p>
    <w:p w:rsidR="006113D9" w:rsidRDefault="006113D9" w:rsidP="006113D9">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формирование пакета документов, необходимого для инициирования процедуры выселения граждан-должников из занимаемого жилого помещения;</w:t>
      </w:r>
    </w:p>
    <w:p w:rsidR="006113D9" w:rsidRDefault="006113D9" w:rsidP="006113D9">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обход квартир совместно с сотрудниками ОВД с целью выявления незарегистрированных граждан и проведения доначислений по ЖКУ;</w:t>
      </w:r>
    </w:p>
    <w:p w:rsidR="006113D9" w:rsidRDefault="006113D9" w:rsidP="006113D9">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вывешивание списков должников на подъездах многоквартирных домов (742 подъезда), т.е. в 2015 года произведено вывешивание 17 728 списков должников;</w:t>
      </w:r>
    </w:p>
    <w:p w:rsidR="006113D9" w:rsidRDefault="006113D9" w:rsidP="006113D9">
      <w:pPr>
        <w:ind w:firstLine="616"/>
        <w:jc w:val="both"/>
        <w:rPr>
          <w:rFonts w:eastAsia="Times New Roman"/>
          <w:sz w:val="28"/>
          <w:szCs w:val="28"/>
        </w:rPr>
      </w:pPr>
      <w:r>
        <w:rPr>
          <w:sz w:val="28"/>
          <w:szCs w:val="28"/>
        </w:rPr>
        <w:t xml:space="preserve"> - </w:t>
      </w:r>
      <w:proofErr w:type="spellStart"/>
      <w:r>
        <w:rPr>
          <w:sz w:val="28"/>
          <w:szCs w:val="28"/>
        </w:rPr>
        <w:t>обзвон</w:t>
      </w:r>
      <w:proofErr w:type="spellEnd"/>
      <w:r>
        <w:rPr>
          <w:sz w:val="28"/>
          <w:szCs w:val="28"/>
        </w:rPr>
        <w:t xml:space="preserve"> должников, в том числе с помощью системы автодозвона (ООО «Голосовая почта»);</w:t>
      </w:r>
    </w:p>
    <w:p w:rsidR="006113D9" w:rsidRDefault="006113D9" w:rsidP="006113D9">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управе района Бирюлево Восточное города Москвы проведено 28 финансовых </w:t>
      </w:r>
      <w:proofErr w:type="gramStart"/>
      <w:r>
        <w:rPr>
          <w:rFonts w:ascii="Times New Roman" w:eastAsia="Times New Roman" w:hAnsi="Times New Roman"/>
          <w:sz w:val="28"/>
          <w:szCs w:val="28"/>
          <w:lang w:eastAsia="ru-RU"/>
        </w:rPr>
        <w:t>комиссий</w:t>
      </w:r>
      <w:proofErr w:type="gramEnd"/>
      <w:r>
        <w:rPr>
          <w:rFonts w:ascii="Times New Roman" w:eastAsia="Times New Roman" w:hAnsi="Times New Roman"/>
          <w:sz w:val="28"/>
          <w:szCs w:val="28"/>
          <w:lang w:eastAsia="ru-RU"/>
        </w:rPr>
        <w:t xml:space="preserve"> на которых присутствовало 63 должника.</w:t>
      </w:r>
    </w:p>
    <w:p w:rsidR="006113D9" w:rsidRDefault="006113D9" w:rsidP="006113D9">
      <w:pPr>
        <w:pStyle w:val="ac"/>
        <w:ind w:firstLine="708"/>
        <w:jc w:val="both"/>
        <w:rPr>
          <w:rFonts w:ascii="Times New Roman" w:eastAsia="Times New Roman" w:hAnsi="Times New Roman"/>
          <w:sz w:val="28"/>
          <w:szCs w:val="28"/>
          <w:lang w:eastAsia="ru-RU"/>
        </w:rPr>
      </w:pPr>
    </w:p>
    <w:p w:rsidR="00827B89" w:rsidRDefault="00827B89" w:rsidP="001E72BD">
      <w:pPr>
        <w:pStyle w:val="ac"/>
        <w:jc w:val="both"/>
        <w:rPr>
          <w:rFonts w:ascii="Times New Roman" w:eastAsia="Times New Roman" w:hAnsi="Times New Roman"/>
          <w:sz w:val="28"/>
          <w:szCs w:val="28"/>
          <w:lang w:eastAsia="ru-RU"/>
        </w:rPr>
      </w:pPr>
    </w:p>
    <w:p w:rsidR="00827B89" w:rsidRPr="00827B89" w:rsidRDefault="00827B89" w:rsidP="00827B89">
      <w:pPr>
        <w:pStyle w:val="ac"/>
        <w:ind w:firstLine="709"/>
        <w:jc w:val="both"/>
        <w:rPr>
          <w:rFonts w:ascii="Times New Roman" w:hAnsi="Times New Roman"/>
          <w:bCs/>
          <w:sz w:val="28"/>
          <w:szCs w:val="28"/>
        </w:rPr>
      </w:pPr>
      <w:r w:rsidRPr="00827B89">
        <w:rPr>
          <w:rFonts w:ascii="Times New Roman" w:hAnsi="Times New Roman"/>
          <w:bCs/>
          <w:sz w:val="28"/>
          <w:szCs w:val="28"/>
        </w:rPr>
        <w:t>ГБУ «</w:t>
      </w:r>
      <w:proofErr w:type="spellStart"/>
      <w:r w:rsidRPr="00827B89">
        <w:rPr>
          <w:rFonts w:ascii="Times New Roman" w:hAnsi="Times New Roman"/>
          <w:bCs/>
          <w:sz w:val="28"/>
          <w:szCs w:val="28"/>
        </w:rPr>
        <w:t>Жилищник</w:t>
      </w:r>
      <w:proofErr w:type="spellEnd"/>
      <w:r w:rsidRPr="00827B89">
        <w:rPr>
          <w:rFonts w:ascii="Times New Roman" w:hAnsi="Times New Roman"/>
          <w:bCs/>
          <w:sz w:val="28"/>
          <w:szCs w:val="28"/>
        </w:rPr>
        <w:t xml:space="preserve"> района Бирюлево </w:t>
      </w:r>
      <w:proofErr w:type="gramStart"/>
      <w:r w:rsidRPr="00827B89">
        <w:rPr>
          <w:rFonts w:ascii="Times New Roman" w:hAnsi="Times New Roman"/>
          <w:bCs/>
          <w:sz w:val="28"/>
          <w:szCs w:val="28"/>
        </w:rPr>
        <w:t>Восточное</w:t>
      </w:r>
      <w:proofErr w:type="gramEnd"/>
      <w:r w:rsidRPr="00827B89">
        <w:rPr>
          <w:rFonts w:ascii="Times New Roman" w:hAnsi="Times New Roman"/>
          <w:bCs/>
          <w:sz w:val="28"/>
          <w:szCs w:val="28"/>
        </w:rPr>
        <w:t>» кроме проводимых мероприятий по снижению задолженности за ЖКУ  проводит прием населения по следующим вопросам:</w:t>
      </w:r>
    </w:p>
    <w:p w:rsidR="00827B89" w:rsidRPr="00827B89" w:rsidRDefault="00827B89" w:rsidP="00827B89">
      <w:pPr>
        <w:pStyle w:val="ac"/>
        <w:numPr>
          <w:ilvl w:val="0"/>
          <w:numId w:val="5"/>
        </w:numPr>
        <w:jc w:val="both"/>
        <w:rPr>
          <w:rFonts w:ascii="Times New Roman" w:hAnsi="Times New Roman"/>
          <w:bCs/>
          <w:sz w:val="28"/>
          <w:szCs w:val="28"/>
        </w:rPr>
      </w:pPr>
      <w:r w:rsidRPr="00827B89">
        <w:rPr>
          <w:rFonts w:ascii="Times New Roman" w:hAnsi="Times New Roman"/>
          <w:bCs/>
          <w:sz w:val="28"/>
          <w:szCs w:val="28"/>
        </w:rPr>
        <w:t>прием населения по вопросам  регистрации, установки, замены и поверки КПУ воды;</w:t>
      </w:r>
    </w:p>
    <w:p w:rsidR="00827B89" w:rsidRPr="00827B89" w:rsidRDefault="00827B89" w:rsidP="00827B89">
      <w:pPr>
        <w:pStyle w:val="ac"/>
        <w:numPr>
          <w:ilvl w:val="0"/>
          <w:numId w:val="5"/>
        </w:numPr>
        <w:jc w:val="both"/>
        <w:rPr>
          <w:rFonts w:ascii="Times New Roman" w:hAnsi="Times New Roman"/>
          <w:bCs/>
          <w:sz w:val="28"/>
          <w:szCs w:val="28"/>
        </w:rPr>
      </w:pPr>
      <w:r w:rsidRPr="00827B89">
        <w:rPr>
          <w:rFonts w:ascii="Times New Roman" w:hAnsi="Times New Roman"/>
          <w:bCs/>
          <w:sz w:val="28"/>
          <w:szCs w:val="28"/>
        </w:rPr>
        <w:t>прием населения по вопросам подписания договоров управления собственников жилья, с управляющей организацией.</w:t>
      </w:r>
    </w:p>
    <w:p w:rsidR="00827B89" w:rsidRPr="00827B89" w:rsidRDefault="00827B89" w:rsidP="00827B89">
      <w:pPr>
        <w:pStyle w:val="ac"/>
        <w:jc w:val="both"/>
        <w:rPr>
          <w:rFonts w:ascii="Times New Roman" w:hAnsi="Times New Roman"/>
          <w:bCs/>
          <w:sz w:val="28"/>
          <w:szCs w:val="28"/>
        </w:rPr>
      </w:pPr>
    </w:p>
    <w:p w:rsidR="00827B89" w:rsidRPr="00827B89" w:rsidRDefault="00827B89" w:rsidP="00827B89">
      <w:pPr>
        <w:tabs>
          <w:tab w:val="left" w:pos="0"/>
        </w:tabs>
        <w:ind w:firstLine="709"/>
        <w:jc w:val="both"/>
        <w:rPr>
          <w:sz w:val="28"/>
          <w:szCs w:val="28"/>
        </w:rPr>
      </w:pPr>
      <w:r w:rsidRPr="00827B89">
        <w:rPr>
          <w:sz w:val="28"/>
          <w:szCs w:val="28"/>
        </w:rPr>
        <w:t>Силами ГБУ города Москвы «</w:t>
      </w:r>
      <w:proofErr w:type="spellStart"/>
      <w:r w:rsidRPr="00827B89">
        <w:rPr>
          <w:sz w:val="28"/>
          <w:szCs w:val="28"/>
        </w:rPr>
        <w:t>Жилищник</w:t>
      </w:r>
      <w:proofErr w:type="spellEnd"/>
      <w:r w:rsidRPr="00827B89">
        <w:rPr>
          <w:sz w:val="28"/>
          <w:szCs w:val="28"/>
        </w:rPr>
        <w:t xml:space="preserve"> района Бирюлево Восточное» ежемесячно в установленные сроки осуществляется вручение платежных документов (счетов) по  услуге «взнос на капитальный ремонт»  ответственным сотрудникам организаций, арендующих помещения в районе Бирюлево Восточное.   Представителям организаций  объектов нежилого фонда, имеющим задолженность по данной услуге ежемесячно вручаются уведомления с информацией о наличии задолженности и о способах ее погашения.</w:t>
      </w:r>
    </w:p>
    <w:sectPr w:rsidR="00827B89" w:rsidRPr="00827B89" w:rsidSect="0095514B">
      <w:pgSz w:w="11906" w:h="16838"/>
      <w:pgMar w:top="567"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729" w:rsidRDefault="009F5729" w:rsidP="000D43BA">
      <w:r>
        <w:separator/>
      </w:r>
    </w:p>
  </w:endnote>
  <w:endnote w:type="continuationSeparator" w:id="0">
    <w:p w:rsidR="009F5729" w:rsidRDefault="009F5729" w:rsidP="000D4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729" w:rsidRDefault="009F5729" w:rsidP="000D43BA">
      <w:r>
        <w:separator/>
      </w:r>
    </w:p>
  </w:footnote>
  <w:footnote w:type="continuationSeparator" w:id="0">
    <w:p w:rsidR="009F5729" w:rsidRDefault="009F5729" w:rsidP="000D4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ACC"/>
    <w:multiLevelType w:val="hybridMultilevel"/>
    <w:tmpl w:val="BEE25A30"/>
    <w:lvl w:ilvl="0" w:tplc="86CA5A6E">
      <w:numFmt w:val="bullet"/>
      <w:lvlText w:val="-"/>
      <w:lvlJc w:val="left"/>
      <w:pPr>
        <w:ind w:left="578" w:hanging="360"/>
      </w:pPr>
      <w:rPr>
        <w:rFonts w:ascii="Times New Roman" w:eastAsiaTheme="minorEastAsia"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22733DC4"/>
    <w:multiLevelType w:val="hybridMultilevel"/>
    <w:tmpl w:val="932C9018"/>
    <w:lvl w:ilvl="0" w:tplc="60B679D6">
      <w:start w:val="1"/>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
    <w:nsid w:val="31925B3E"/>
    <w:multiLevelType w:val="hybridMultilevel"/>
    <w:tmpl w:val="59DA666A"/>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256153D"/>
    <w:multiLevelType w:val="hybridMultilevel"/>
    <w:tmpl w:val="1F9AD2BE"/>
    <w:lvl w:ilvl="0" w:tplc="23C6EF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617C2852"/>
    <w:multiLevelType w:val="hybridMultilevel"/>
    <w:tmpl w:val="27B8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E4001E"/>
    <w:multiLevelType w:val="hybridMultilevel"/>
    <w:tmpl w:val="C218B2FE"/>
    <w:lvl w:ilvl="0" w:tplc="F8C8B0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F86EE2"/>
    <w:multiLevelType w:val="hybridMultilevel"/>
    <w:tmpl w:val="D7E28FD6"/>
    <w:lvl w:ilvl="0" w:tplc="7F78A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5438"/>
    <w:rsid w:val="00041352"/>
    <w:rsid w:val="00063B61"/>
    <w:rsid w:val="000D43BA"/>
    <w:rsid w:val="001742E2"/>
    <w:rsid w:val="00176470"/>
    <w:rsid w:val="001A6EC7"/>
    <w:rsid w:val="001E72BD"/>
    <w:rsid w:val="00216A45"/>
    <w:rsid w:val="00245F1B"/>
    <w:rsid w:val="002A34D5"/>
    <w:rsid w:val="002B20E8"/>
    <w:rsid w:val="002D56B1"/>
    <w:rsid w:val="003061C7"/>
    <w:rsid w:val="00313C91"/>
    <w:rsid w:val="00352D1D"/>
    <w:rsid w:val="003577D1"/>
    <w:rsid w:val="003839D2"/>
    <w:rsid w:val="0039587C"/>
    <w:rsid w:val="003A0367"/>
    <w:rsid w:val="003C29B0"/>
    <w:rsid w:val="004057BE"/>
    <w:rsid w:val="00411D59"/>
    <w:rsid w:val="00414C11"/>
    <w:rsid w:val="00424265"/>
    <w:rsid w:val="00485438"/>
    <w:rsid w:val="00494466"/>
    <w:rsid w:val="004B07BA"/>
    <w:rsid w:val="00500F72"/>
    <w:rsid w:val="00544B39"/>
    <w:rsid w:val="005611BA"/>
    <w:rsid w:val="005646EB"/>
    <w:rsid w:val="00576A0E"/>
    <w:rsid w:val="00576CB5"/>
    <w:rsid w:val="005D3B06"/>
    <w:rsid w:val="006113D9"/>
    <w:rsid w:val="006156C0"/>
    <w:rsid w:val="00672644"/>
    <w:rsid w:val="00675C84"/>
    <w:rsid w:val="006E2E47"/>
    <w:rsid w:val="007046B8"/>
    <w:rsid w:val="007205E6"/>
    <w:rsid w:val="00761B81"/>
    <w:rsid w:val="007856B0"/>
    <w:rsid w:val="0078795F"/>
    <w:rsid w:val="007A06F6"/>
    <w:rsid w:val="007E3CCF"/>
    <w:rsid w:val="007F450B"/>
    <w:rsid w:val="00822899"/>
    <w:rsid w:val="00827B89"/>
    <w:rsid w:val="008610BC"/>
    <w:rsid w:val="00886FDE"/>
    <w:rsid w:val="008A4D2F"/>
    <w:rsid w:val="009035A4"/>
    <w:rsid w:val="0095514B"/>
    <w:rsid w:val="009A5DDA"/>
    <w:rsid w:val="009B6893"/>
    <w:rsid w:val="009F5729"/>
    <w:rsid w:val="00A2008B"/>
    <w:rsid w:val="00A25FAE"/>
    <w:rsid w:val="00A37518"/>
    <w:rsid w:val="00A65197"/>
    <w:rsid w:val="00A81493"/>
    <w:rsid w:val="00A952E8"/>
    <w:rsid w:val="00A97857"/>
    <w:rsid w:val="00B431BF"/>
    <w:rsid w:val="00B66806"/>
    <w:rsid w:val="00B95196"/>
    <w:rsid w:val="00BA425F"/>
    <w:rsid w:val="00C37C78"/>
    <w:rsid w:val="00C61702"/>
    <w:rsid w:val="00C8041C"/>
    <w:rsid w:val="00C87B1A"/>
    <w:rsid w:val="00CD261D"/>
    <w:rsid w:val="00D10F86"/>
    <w:rsid w:val="00D92BEF"/>
    <w:rsid w:val="00DA7E4A"/>
    <w:rsid w:val="00E327B2"/>
    <w:rsid w:val="00E376D3"/>
    <w:rsid w:val="00E80FCB"/>
    <w:rsid w:val="00EB6A19"/>
    <w:rsid w:val="00F96A43"/>
    <w:rsid w:val="00FD302A"/>
    <w:rsid w:val="00FF4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32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A952E8"/>
    <w:pPr>
      <w:widowControl/>
      <w:autoSpaceDE/>
      <w:autoSpaceDN/>
      <w:adjustRightInd/>
      <w:spacing w:after="120"/>
      <w:ind w:left="283"/>
    </w:pPr>
    <w:rPr>
      <w:rFonts w:eastAsia="Times New Roman"/>
      <w:sz w:val="28"/>
      <w:szCs w:val="28"/>
    </w:rPr>
  </w:style>
  <w:style w:type="character" w:customStyle="1" w:styleId="a4">
    <w:name w:val="Основной текст с отступом Знак"/>
    <w:basedOn w:val="a0"/>
    <w:link w:val="a3"/>
    <w:rsid w:val="00A952E8"/>
    <w:rPr>
      <w:rFonts w:ascii="Times New Roman" w:eastAsia="Times New Roman" w:hAnsi="Times New Roman" w:cs="Times New Roman"/>
      <w:sz w:val="28"/>
      <w:szCs w:val="28"/>
      <w:lang w:eastAsia="ru-RU"/>
    </w:rPr>
  </w:style>
  <w:style w:type="paragraph" w:styleId="a5">
    <w:name w:val="List Paragraph"/>
    <w:basedOn w:val="a"/>
    <w:uiPriority w:val="34"/>
    <w:qFormat/>
    <w:rsid w:val="007046B8"/>
    <w:pPr>
      <w:ind w:left="720"/>
      <w:contextualSpacing/>
    </w:pPr>
  </w:style>
  <w:style w:type="paragraph" w:customStyle="1" w:styleId="a6">
    <w:name w:val="Пункт"/>
    <w:basedOn w:val="a"/>
    <w:rsid w:val="00A2008B"/>
    <w:pPr>
      <w:widowControl/>
      <w:tabs>
        <w:tab w:val="num" w:pos="1980"/>
      </w:tabs>
      <w:autoSpaceDE/>
      <w:autoSpaceDN/>
      <w:adjustRightInd/>
      <w:ind w:left="1404" w:hanging="504"/>
      <w:jc w:val="both"/>
    </w:pPr>
    <w:rPr>
      <w:rFonts w:eastAsia="Times New Roman"/>
      <w:szCs w:val="28"/>
    </w:rPr>
  </w:style>
  <w:style w:type="paragraph" w:styleId="a7">
    <w:name w:val="header"/>
    <w:basedOn w:val="a"/>
    <w:link w:val="a8"/>
    <w:uiPriority w:val="99"/>
    <w:unhideWhenUsed/>
    <w:rsid w:val="000D43BA"/>
    <w:pPr>
      <w:tabs>
        <w:tab w:val="center" w:pos="4677"/>
        <w:tab w:val="right" w:pos="9355"/>
      </w:tabs>
    </w:pPr>
  </w:style>
  <w:style w:type="character" w:customStyle="1" w:styleId="a8">
    <w:name w:val="Верхний колонтитул Знак"/>
    <w:basedOn w:val="a0"/>
    <w:link w:val="a7"/>
    <w:uiPriority w:val="99"/>
    <w:rsid w:val="000D43BA"/>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0D43BA"/>
    <w:pPr>
      <w:tabs>
        <w:tab w:val="center" w:pos="4677"/>
        <w:tab w:val="right" w:pos="9355"/>
      </w:tabs>
    </w:pPr>
  </w:style>
  <w:style w:type="character" w:customStyle="1" w:styleId="aa">
    <w:name w:val="Нижний колонтитул Знак"/>
    <w:basedOn w:val="a0"/>
    <w:link w:val="a9"/>
    <w:uiPriority w:val="99"/>
    <w:rsid w:val="000D43BA"/>
    <w:rPr>
      <w:rFonts w:ascii="Times New Roman" w:eastAsiaTheme="minorEastAsia" w:hAnsi="Times New Roman" w:cs="Times New Roman"/>
      <w:sz w:val="24"/>
      <w:szCs w:val="24"/>
      <w:lang w:eastAsia="ru-RU"/>
    </w:rPr>
  </w:style>
  <w:style w:type="table" w:styleId="ab">
    <w:name w:val="Table Grid"/>
    <w:basedOn w:val="a1"/>
    <w:uiPriority w:val="59"/>
    <w:rsid w:val="00494466"/>
    <w:pPr>
      <w:spacing w:after="0" w:line="240" w:lineRule="auto"/>
    </w:pPr>
    <w:rPr>
      <w:rFonts w:ascii="Times New Roman"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A65197"/>
    <w:pPr>
      <w:spacing w:after="0" w:line="240" w:lineRule="auto"/>
    </w:pPr>
    <w:rPr>
      <w:rFonts w:ascii="Calibri" w:eastAsia="Calibri" w:hAnsi="Calibri" w:cs="Times New Roman"/>
    </w:rPr>
  </w:style>
  <w:style w:type="paragraph" w:styleId="ae">
    <w:name w:val="Body Text"/>
    <w:basedOn w:val="a"/>
    <w:link w:val="af"/>
    <w:uiPriority w:val="99"/>
    <w:semiHidden/>
    <w:unhideWhenUsed/>
    <w:rsid w:val="004B07BA"/>
    <w:pPr>
      <w:spacing w:after="120"/>
    </w:pPr>
  </w:style>
  <w:style w:type="character" w:customStyle="1" w:styleId="af">
    <w:name w:val="Основной текст Знак"/>
    <w:basedOn w:val="a0"/>
    <w:link w:val="ae"/>
    <w:uiPriority w:val="99"/>
    <w:semiHidden/>
    <w:rsid w:val="004B07BA"/>
    <w:rPr>
      <w:rFonts w:ascii="Times New Roman" w:eastAsiaTheme="minorEastAsia" w:hAnsi="Times New Roman" w:cs="Times New Roman"/>
      <w:sz w:val="24"/>
      <w:szCs w:val="24"/>
      <w:lang w:eastAsia="ru-RU"/>
    </w:rPr>
  </w:style>
  <w:style w:type="character" w:customStyle="1" w:styleId="ad">
    <w:name w:val="Без интервала Знак"/>
    <w:link w:val="ac"/>
    <w:uiPriority w:val="1"/>
    <w:locked/>
    <w:rsid w:val="004B07BA"/>
    <w:rPr>
      <w:rFonts w:ascii="Calibri" w:eastAsia="Calibri" w:hAnsi="Calibri" w:cs="Times New Roman"/>
    </w:rPr>
  </w:style>
  <w:style w:type="character" w:customStyle="1" w:styleId="af0">
    <w:name w:val="Основной текст_"/>
    <w:link w:val="1"/>
    <w:locked/>
    <w:rsid w:val="00B95196"/>
    <w:rPr>
      <w:sz w:val="27"/>
      <w:szCs w:val="27"/>
      <w:shd w:val="clear" w:color="auto" w:fill="FFFFFF"/>
    </w:rPr>
  </w:style>
  <w:style w:type="paragraph" w:customStyle="1" w:styleId="1">
    <w:name w:val="Основной текст1"/>
    <w:basedOn w:val="a"/>
    <w:link w:val="af0"/>
    <w:rsid w:val="00B95196"/>
    <w:pPr>
      <w:widowControl/>
      <w:shd w:val="clear" w:color="auto" w:fill="FFFFFF"/>
      <w:autoSpaceDE/>
      <w:autoSpaceDN/>
      <w:adjustRightInd/>
      <w:spacing w:line="322" w:lineRule="exact"/>
      <w:ind w:hanging="1240"/>
    </w:pPr>
    <w:rPr>
      <w:rFonts w:asciiTheme="minorHAnsi" w:eastAsiaTheme="minorHAnsi" w:hAnsiTheme="minorHAnsi" w:cstheme="minorBidi"/>
      <w:sz w:val="27"/>
      <w:szCs w:val="27"/>
      <w:lang w:eastAsia="en-US"/>
    </w:rPr>
  </w:style>
  <w:style w:type="paragraph" w:styleId="af1">
    <w:name w:val="Balloon Text"/>
    <w:basedOn w:val="a"/>
    <w:link w:val="af2"/>
    <w:uiPriority w:val="99"/>
    <w:semiHidden/>
    <w:unhideWhenUsed/>
    <w:rsid w:val="00A25FAE"/>
    <w:rPr>
      <w:rFonts w:ascii="Tahoma" w:hAnsi="Tahoma" w:cs="Tahoma"/>
      <w:sz w:val="16"/>
      <w:szCs w:val="16"/>
    </w:rPr>
  </w:style>
  <w:style w:type="character" w:customStyle="1" w:styleId="af2">
    <w:name w:val="Текст выноски Знак"/>
    <w:basedOn w:val="a0"/>
    <w:link w:val="af1"/>
    <w:uiPriority w:val="99"/>
    <w:semiHidden/>
    <w:rsid w:val="00A25FA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32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A952E8"/>
    <w:pPr>
      <w:widowControl/>
      <w:autoSpaceDE/>
      <w:autoSpaceDN/>
      <w:adjustRightInd/>
      <w:spacing w:after="120"/>
      <w:ind w:left="283"/>
    </w:pPr>
    <w:rPr>
      <w:rFonts w:eastAsia="Times New Roman"/>
      <w:sz w:val="28"/>
      <w:szCs w:val="28"/>
    </w:rPr>
  </w:style>
  <w:style w:type="character" w:customStyle="1" w:styleId="a4">
    <w:name w:val="Основной текст с отступом Знак"/>
    <w:basedOn w:val="a0"/>
    <w:link w:val="a3"/>
    <w:rsid w:val="00A952E8"/>
    <w:rPr>
      <w:rFonts w:ascii="Times New Roman" w:eastAsia="Times New Roman" w:hAnsi="Times New Roman" w:cs="Times New Roman"/>
      <w:sz w:val="28"/>
      <w:szCs w:val="28"/>
      <w:lang w:eastAsia="ru-RU"/>
    </w:rPr>
  </w:style>
  <w:style w:type="paragraph" w:styleId="a5">
    <w:name w:val="List Paragraph"/>
    <w:basedOn w:val="a"/>
    <w:uiPriority w:val="34"/>
    <w:qFormat/>
    <w:rsid w:val="007046B8"/>
    <w:pPr>
      <w:ind w:left="720"/>
      <w:contextualSpacing/>
    </w:pPr>
  </w:style>
  <w:style w:type="paragraph" w:customStyle="1" w:styleId="a6">
    <w:name w:val="Пункт"/>
    <w:basedOn w:val="a"/>
    <w:rsid w:val="00A2008B"/>
    <w:pPr>
      <w:widowControl/>
      <w:tabs>
        <w:tab w:val="num" w:pos="1980"/>
      </w:tabs>
      <w:autoSpaceDE/>
      <w:autoSpaceDN/>
      <w:adjustRightInd/>
      <w:ind w:left="1404" w:hanging="504"/>
      <w:jc w:val="both"/>
    </w:pPr>
    <w:rPr>
      <w:rFonts w:eastAsia="Times New Roman"/>
      <w:szCs w:val="28"/>
    </w:rPr>
  </w:style>
  <w:style w:type="paragraph" w:styleId="a7">
    <w:name w:val="header"/>
    <w:basedOn w:val="a"/>
    <w:link w:val="a8"/>
    <w:uiPriority w:val="99"/>
    <w:unhideWhenUsed/>
    <w:rsid w:val="000D43BA"/>
    <w:pPr>
      <w:tabs>
        <w:tab w:val="center" w:pos="4677"/>
        <w:tab w:val="right" w:pos="9355"/>
      </w:tabs>
    </w:pPr>
  </w:style>
  <w:style w:type="character" w:customStyle="1" w:styleId="a8">
    <w:name w:val="Верхний колонтитул Знак"/>
    <w:basedOn w:val="a0"/>
    <w:link w:val="a7"/>
    <w:uiPriority w:val="99"/>
    <w:rsid w:val="000D43BA"/>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0D43BA"/>
    <w:pPr>
      <w:tabs>
        <w:tab w:val="center" w:pos="4677"/>
        <w:tab w:val="right" w:pos="9355"/>
      </w:tabs>
    </w:pPr>
  </w:style>
  <w:style w:type="character" w:customStyle="1" w:styleId="aa">
    <w:name w:val="Нижний колонтитул Знак"/>
    <w:basedOn w:val="a0"/>
    <w:link w:val="a9"/>
    <w:uiPriority w:val="99"/>
    <w:rsid w:val="000D43BA"/>
    <w:rPr>
      <w:rFonts w:ascii="Times New Roman" w:eastAsiaTheme="minorEastAsia" w:hAnsi="Times New Roman" w:cs="Times New Roman"/>
      <w:sz w:val="24"/>
      <w:szCs w:val="24"/>
      <w:lang w:eastAsia="ru-RU"/>
    </w:rPr>
  </w:style>
  <w:style w:type="table" w:styleId="ab">
    <w:name w:val="Table Grid"/>
    <w:basedOn w:val="a1"/>
    <w:uiPriority w:val="59"/>
    <w:rsid w:val="00494466"/>
    <w:pPr>
      <w:spacing w:after="0" w:line="240" w:lineRule="auto"/>
    </w:pPr>
    <w:rPr>
      <w:rFonts w:ascii="Times New Roman"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65197"/>
    <w:pPr>
      <w:spacing w:after="0" w:line="240" w:lineRule="auto"/>
    </w:pPr>
    <w:rPr>
      <w:rFonts w:ascii="Calibri" w:eastAsia="Calibri" w:hAnsi="Calibri" w:cs="Times New Roman"/>
    </w:rPr>
  </w:style>
  <w:style w:type="paragraph" w:styleId="ae">
    <w:name w:val="Body Text"/>
    <w:basedOn w:val="a"/>
    <w:link w:val="af"/>
    <w:uiPriority w:val="99"/>
    <w:semiHidden/>
    <w:unhideWhenUsed/>
    <w:rsid w:val="004B07BA"/>
    <w:pPr>
      <w:spacing w:after="120"/>
    </w:pPr>
  </w:style>
  <w:style w:type="character" w:customStyle="1" w:styleId="af">
    <w:name w:val="Основной текст Знак"/>
    <w:basedOn w:val="a0"/>
    <w:link w:val="ae"/>
    <w:uiPriority w:val="99"/>
    <w:semiHidden/>
    <w:rsid w:val="004B07BA"/>
    <w:rPr>
      <w:rFonts w:ascii="Times New Roman" w:eastAsiaTheme="minorEastAsia" w:hAnsi="Times New Roman" w:cs="Times New Roman"/>
      <w:sz w:val="24"/>
      <w:szCs w:val="24"/>
      <w:lang w:eastAsia="ru-RU"/>
    </w:rPr>
  </w:style>
  <w:style w:type="character" w:customStyle="1" w:styleId="ad">
    <w:name w:val="Без интервала Знак"/>
    <w:link w:val="ac"/>
    <w:uiPriority w:val="1"/>
    <w:locked/>
    <w:rsid w:val="004B07BA"/>
    <w:rPr>
      <w:rFonts w:ascii="Calibri" w:eastAsia="Calibri" w:hAnsi="Calibri" w:cs="Times New Roman"/>
    </w:rPr>
  </w:style>
  <w:style w:type="character" w:customStyle="1" w:styleId="af0">
    <w:name w:val="Основной текст_"/>
    <w:link w:val="1"/>
    <w:locked/>
    <w:rsid w:val="00B95196"/>
    <w:rPr>
      <w:sz w:val="27"/>
      <w:szCs w:val="27"/>
      <w:shd w:val="clear" w:color="auto" w:fill="FFFFFF"/>
    </w:rPr>
  </w:style>
  <w:style w:type="paragraph" w:customStyle="1" w:styleId="1">
    <w:name w:val="Основной текст1"/>
    <w:basedOn w:val="a"/>
    <w:link w:val="af0"/>
    <w:rsid w:val="00B95196"/>
    <w:pPr>
      <w:widowControl/>
      <w:shd w:val="clear" w:color="auto" w:fill="FFFFFF"/>
      <w:autoSpaceDE/>
      <w:autoSpaceDN/>
      <w:adjustRightInd/>
      <w:spacing w:line="322" w:lineRule="exact"/>
      <w:ind w:hanging="1240"/>
    </w:pPr>
    <w:rPr>
      <w:rFonts w:asciiTheme="minorHAnsi" w:eastAsiaTheme="minorHAnsi" w:hAnsiTheme="minorHAnsi" w:cstheme="minorBidi"/>
      <w:sz w:val="27"/>
      <w:szCs w:val="27"/>
      <w:lang w:eastAsia="en-US"/>
    </w:rPr>
  </w:style>
  <w:style w:type="paragraph" w:styleId="af1">
    <w:name w:val="Balloon Text"/>
    <w:basedOn w:val="a"/>
    <w:link w:val="af2"/>
    <w:uiPriority w:val="99"/>
    <w:semiHidden/>
    <w:unhideWhenUsed/>
    <w:rsid w:val="00A25FAE"/>
    <w:rPr>
      <w:rFonts w:ascii="Tahoma" w:hAnsi="Tahoma" w:cs="Tahoma"/>
      <w:sz w:val="16"/>
      <w:szCs w:val="16"/>
    </w:rPr>
  </w:style>
  <w:style w:type="character" w:customStyle="1" w:styleId="af2">
    <w:name w:val="Текст выноски Знак"/>
    <w:basedOn w:val="a0"/>
    <w:link w:val="af1"/>
    <w:uiPriority w:val="99"/>
    <w:semiHidden/>
    <w:rsid w:val="00A25FA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061554">
      <w:bodyDiv w:val="1"/>
      <w:marLeft w:val="0"/>
      <w:marRight w:val="0"/>
      <w:marTop w:val="0"/>
      <w:marBottom w:val="0"/>
      <w:divBdr>
        <w:top w:val="none" w:sz="0" w:space="0" w:color="auto"/>
        <w:left w:val="none" w:sz="0" w:space="0" w:color="auto"/>
        <w:bottom w:val="none" w:sz="0" w:space="0" w:color="auto"/>
        <w:right w:val="none" w:sz="0" w:space="0" w:color="auto"/>
      </w:divBdr>
    </w:div>
    <w:div w:id="168761547">
      <w:bodyDiv w:val="1"/>
      <w:marLeft w:val="0"/>
      <w:marRight w:val="0"/>
      <w:marTop w:val="0"/>
      <w:marBottom w:val="0"/>
      <w:divBdr>
        <w:top w:val="none" w:sz="0" w:space="0" w:color="auto"/>
        <w:left w:val="none" w:sz="0" w:space="0" w:color="auto"/>
        <w:bottom w:val="none" w:sz="0" w:space="0" w:color="auto"/>
        <w:right w:val="none" w:sz="0" w:space="0" w:color="auto"/>
      </w:divBdr>
    </w:div>
    <w:div w:id="378821611">
      <w:bodyDiv w:val="1"/>
      <w:marLeft w:val="0"/>
      <w:marRight w:val="0"/>
      <w:marTop w:val="0"/>
      <w:marBottom w:val="0"/>
      <w:divBdr>
        <w:top w:val="none" w:sz="0" w:space="0" w:color="auto"/>
        <w:left w:val="none" w:sz="0" w:space="0" w:color="auto"/>
        <w:bottom w:val="none" w:sz="0" w:space="0" w:color="auto"/>
        <w:right w:val="none" w:sz="0" w:space="0" w:color="auto"/>
      </w:divBdr>
    </w:div>
    <w:div w:id="536241343">
      <w:bodyDiv w:val="1"/>
      <w:marLeft w:val="0"/>
      <w:marRight w:val="0"/>
      <w:marTop w:val="0"/>
      <w:marBottom w:val="0"/>
      <w:divBdr>
        <w:top w:val="none" w:sz="0" w:space="0" w:color="auto"/>
        <w:left w:val="none" w:sz="0" w:space="0" w:color="auto"/>
        <w:bottom w:val="none" w:sz="0" w:space="0" w:color="auto"/>
        <w:right w:val="none" w:sz="0" w:space="0" w:color="auto"/>
      </w:divBdr>
    </w:div>
    <w:div w:id="564805821">
      <w:bodyDiv w:val="1"/>
      <w:marLeft w:val="0"/>
      <w:marRight w:val="0"/>
      <w:marTop w:val="0"/>
      <w:marBottom w:val="0"/>
      <w:divBdr>
        <w:top w:val="none" w:sz="0" w:space="0" w:color="auto"/>
        <w:left w:val="none" w:sz="0" w:space="0" w:color="auto"/>
        <w:bottom w:val="none" w:sz="0" w:space="0" w:color="auto"/>
        <w:right w:val="none" w:sz="0" w:space="0" w:color="auto"/>
      </w:divBdr>
    </w:div>
    <w:div w:id="603459864">
      <w:bodyDiv w:val="1"/>
      <w:marLeft w:val="0"/>
      <w:marRight w:val="0"/>
      <w:marTop w:val="0"/>
      <w:marBottom w:val="0"/>
      <w:divBdr>
        <w:top w:val="none" w:sz="0" w:space="0" w:color="auto"/>
        <w:left w:val="none" w:sz="0" w:space="0" w:color="auto"/>
        <w:bottom w:val="none" w:sz="0" w:space="0" w:color="auto"/>
        <w:right w:val="none" w:sz="0" w:space="0" w:color="auto"/>
      </w:divBdr>
    </w:div>
    <w:div w:id="608976882">
      <w:bodyDiv w:val="1"/>
      <w:marLeft w:val="0"/>
      <w:marRight w:val="0"/>
      <w:marTop w:val="0"/>
      <w:marBottom w:val="0"/>
      <w:divBdr>
        <w:top w:val="none" w:sz="0" w:space="0" w:color="auto"/>
        <w:left w:val="none" w:sz="0" w:space="0" w:color="auto"/>
        <w:bottom w:val="none" w:sz="0" w:space="0" w:color="auto"/>
        <w:right w:val="none" w:sz="0" w:space="0" w:color="auto"/>
      </w:divBdr>
    </w:div>
    <w:div w:id="671224852">
      <w:bodyDiv w:val="1"/>
      <w:marLeft w:val="0"/>
      <w:marRight w:val="0"/>
      <w:marTop w:val="0"/>
      <w:marBottom w:val="0"/>
      <w:divBdr>
        <w:top w:val="none" w:sz="0" w:space="0" w:color="auto"/>
        <w:left w:val="none" w:sz="0" w:space="0" w:color="auto"/>
        <w:bottom w:val="none" w:sz="0" w:space="0" w:color="auto"/>
        <w:right w:val="none" w:sz="0" w:space="0" w:color="auto"/>
      </w:divBdr>
    </w:div>
    <w:div w:id="717123416">
      <w:bodyDiv w:val="1"/>
      <w:marLeft w:val="0"/>
      <w:marRight w:val="0"/>
      <w:marTop w:val="0"/>
      <w:marBottom w:val="0"/>
      <w:divBdr>
        <w:top w:val="none" w:sz="0" w:space="0" w:color="auto"/>
        <w:left w:val="none" w:sz="0" w:space="0" w:color="auto"/>
        <w:bottom w:val="none" w:sz="0" w:space="0" w:color="auto"/>
        <w:right w:val="none" w:sz="0" w:space="0" w:color="auto"/>
      </w:divBdr>
    </w:div>
    <w:div w:id="927542462">
      <w:bodyDiv w:val="1"/>
      <w:marLeft w:val="0"/>
      <w:marRight w:val="0"/>
      <w:marTop w:val="0"/>
      <w:marBottom w:val="0"/>
      <w:divBdr>
        <w:top w:val="none" w:sz="0" w:space="0" w:color="auto"/>
        <w:left w:val="none" w:sz="0" w:space="0" w:color="auto"/>
        <w:bottom w:val="none" w:sz="0" w:space="0" w:color="auto"/>
        <w:right w:val="none" w:sz="0" w:space="0" w:color="auto"/>
      </w:divBdr>
    </w:div>
    <w:div w:id="1613896282">
      <w:bodyDiv w:val="1"/>
      <w:marLeft w:val="0"/>
      <w:marRight w:val="0"/>
      <w:marTop w:val="0"/>
      <w:marBottom w:val="0"/>
      <w:divBdr>
        <w:top w:val="none" w:sz="0" w:space="0" w:color="auto"/>
        <w:left w:val="none" w:sz="0" w:space="0" w:color="auto"/>
        <w:bottom w:val="none" w:sz="0" w:space="0" w:color="auto"/>
        <w:right w:val="none" w:sz="0" w:space="0" w:color="auto"/>
      </w:divBdr>
    </w:div>
    <w:div w:id="1737430334">
      <w:bodyDiv w:val="1"/>
      <w:marLeft w:val="0"/>
      <w:marRight w:val="0"/>
      <w:marTop w:val="0"/>
      <w:marBottom w:val="0"/>
      <w:divBdr>
        <w:top w:val="none" w:sz="0" w:space="0" w:color="auto"/>
        <w:left w:val="none" w:sz="0" w:space="0" w:color="auto"/>
        <w:bottom w:val="none" w:sz="0" w:space="0" w:color="auto"/>
        <w:right w:val="none" w:sz="0" w:space="0" w:color="auto"/>
      </w:divBdr>
    </w:div>
    <w:div w:id="1781601630">
      <w:bodyDiv w:val="1"/>
      <w:marLeft w:val="0"/>
      <w:marRight w:val="0"/>
      <w:marTop w:val="0"/>
      <w:marBottom w:val="0"/>
      <w:divBdr>
        <w:top w:val="none" w:sz="0" w:space="0" w:color="auto"/>
        <w:left w:val="none" w:sz="0" w:space="0" w:color="auto"/>
        <w:bottom w:val="none" w:sz="0" w:space="0" w:color="auto"/>
        <w:right w:val="none" w:sz="0" w:space="0" w:color="auto"/>
      </w:divBdr>
    </w:div>
    <w:div w:id="2072457196">
      <w:bodyDiv w:val="1"/>
      <w:marLeft w:val="0"/>
      <w:marRight w:val="0"/>
      <w:marTop w:val="0"/>
      <w:marBottom w:val="0"/>
      <w:divBdr>
        <w:top w:val="none" w:sz="0" w:space="0" w:color="auto"/>
        <w:left w:val="none" w:sz="0" w:space="0" w:color="auto"/>
        <w:bottom w:val="none" w:sz="0" w:space="0" w:color="auto"/>
        <w:right w:val="none" w:sz="0" w:space="0" w:color="auto"/>
      </w:divBdr>
    </w:div>
    <w:div w:id="213000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4657</Words>
  <Characters>26548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BLAGO9</dc:creator>
  <cp:lastModifiedBy>Марина</cp:lastModifiedBy>
  <cp:revision>2</cp:revision>
  <dcterms:created xsi:type="dcterms:W3CDTF">2016-06-28T08:59:00Z</dcterms:created>
  <dcterms:modified xsi:type="dcterms:W3CDTF">2016-06-28T08:59:00Z</dcterms:modified>
</cp:coreProperties>
</file>