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09" w:rsidRDefault="00834E8A" w:rsidP="008E2909">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ОТЧЕТ </w:t>
      </w:r>
    </w:p>
    <w:p w:rsidR="00064E33" w:rsidRDefault="00064E33" w:rsidP="00064E33">
      <w:pPr>
        <w:spacing w:after="0"/>
        <w:jc w:val="center"/>
        <w:rPr>
          <w:rFonts w:ascii="Times New Roman" w:hAnsi="Times New Roman" w:cs="Times New Roman"/>
          <w:b/>
          <w:sz w:val="28"/>
          <w:szCs w:val="28"/>
        </w:rPr>
      </w:pPr>
      <w:r>
        <w:rPr>
          <w:rFonts w:ascii="Times New Roman" w:hAnsi="Times New Roman" w:cs="Times New Roman"/>
          <w:sz w:val="28"/>
          <w:szCs w:val="28"/>
        </w:rPr>
        <w:t xml:space="preserve">о деятельности </w:t>
      </w:r>
      <w:r w:rsidR="008E2909">
        <w:rPr>
          <w:rFonts w:ascii="Times New Roman" w:hAnsi="Times New Roman" w:cs="Times New Roman"/>
          <w:sz w:val="28"/>
          <w:szCs w:val="28"/>
        </w:rPr>
        <w:t xml:space="preserve">депутата </w:t>
      </w:r>
      <w:r w:rsidR="00E57DFF">
        <w:rPr>
          <w:rFonts w:ascii="Times New Roman" w:hAnsi="Times New Roman" w:cs="Times New Roman"/>
          <w:b/>
          <w:sz w:val="28"/>
          <w:szCs w:val="28"/>
        </w:rPr>
        <w:t>Бутова</w:t>
      </w:r>
      <w:r w:rsidR="00834E8A" w:rsidRPr="00834E8A">
        <w:rPr>
          <w:rFonts w:ascii="Times New Roman" w:hAnsi="Times New Roman" w:cs="Times New Roman"/>
          <w:b/>
          <w:sz w:val="28"/>
          <w:szCs w:val="28"/>
        </w:rPr>
        <w:t xml:space="preserve"> Е</w:t>
      </w:r>
      <w:r>
        <w:rPr>
          <w:rFonts w:ascii="Times New Roman" w:hAnsi="Times New Roman" w:cs="Times New Roman"/>
          <w:b/>
          <w:sz w:val="28"/>
          <w:szCs w:val="28"/>
        </w:rPr>
        <w:t xml:space="preserve">вгения </w:t>
      </w:r>
      <w:r w:rsidR="00834E8A" w:rsidRPr="00834E8A">
        <w:rPr>
          <w:rFonts w:ascii="Times New Roman" w:hAnsi="Times New Roman" w:cs="Times New Roman"/>
          <w:b/>
          <w:sz w:val="28"/>
          <w:szCs w:val="28"/>
        </w:rPr>
        <w:t>Л</w:t>
      </w:r>
      <w:r>
        <w:rPr>
          <w:rFonts w:ascii="Times New Roman" w:hAnsi="Times New Roman" w:cs="Times New Roman"/>
          <w:b/>
          <w:sz w:val="28"/>
          <w:szCs w:val="28"/>
        </w:rPr>
        <w:t>еонидовича</w:t>
      </w:r>
      <w:r w:rsidR="00347F21">
        <w:rPr>
          <w:rFonts w:ascii="Times New Roman" w:hAnsi="Times New Roman" w:cs="Times New Roman"/>
          <w:b/>
          <w:sz w:val="28"/>
          <w:szCs w:val="28"/>
        </w:rPr>
        <w:t xml:space="preserve"> </w:t>
      </w:r>
    </w:p>
    <w:p w:rsidR="009717C3" w:rsidRDefault="008E2909" w:rsidP="00347F21">
      <w:pPr>
        <w:spacing w:after="240"/>
        <w:jc w:val="center"/>
        <w:rPr>
          <w:rFonts w:ascii="Times New Roman" w:hAnsi="Times New Roman" w:cs="Times New Roman"/>
          <w:sz w:val="28"/>
          <w:szCs w:val="28"/>
        </w:rPr>
      </w:pPr>
      <w:r w:rsidRPr="008E2909">
        <w:rPr>
          <w:rFonts w:ascii="Times New Roman" w:hAnsi="Times New Roman" w:cs="Times New Roman"/>
          <w:sz w:val="28"/>
          <w:szCs w:val="28"/>
        </w:rPr>
        <w:t>(3-й избирательный округ)</w:t>
      </w:r>
      <w:r>
        <w:rPr>
          <w:rFonts w:ascii="Times New Roman" w:hAnsi="Times New Roman" w:cs="Times New Roman"/>
          <w:b/>
          <w:sz w:val="28"/>
          <w:szCs w:val="28"/>
        </w:rPr>
        <w:t xml:space="preserve"> </w:t>
      </w:r>
      <w:r w:rsidR="00347F21" w:rsidRPr="00347F21">
        <w:rPr>
          <w:rFonts w:ascii="Times New Roman" w:hAnsi="Times New Roman" w:cs="Times New Roman"/>
          <w:sz w:val="28"/>
          <w:szCs w:val="28"/>
        </w:rPr>
        <w:t>за 2016 год</w:t>
      </w:r>
    </w:p>
    <w:p w:rsidR="008E2909" w:rsidRPr="00250BAE" w:rsidRDefault="008E2909" w:rsidP="008E2909">
      <w:pPr>
        <w:rPr>
          <w:rFonts w:ascii="Times New Roman" w:hAnsi="Times New Roman" w:cs="Times New Roman"/>
          <w:sz w:val="28"/>
          <w:szCs w:val="28"/>
        </w:rPr>
      </w:pPr>
      <w:r w:rsidRPr="00250BAE">
        <w:rPr>
          <w:rFonts w:ascii="Times New Roman" w:hAnsi="Times New Roman" w:cs="Times New Roman"/>
          <w:sz w:val="28"/>
          <w:szCs w:val="28"/>
        </w:rPr>
        <w:t xml:space="preserve">      Депутаты муниципального округа осуществляют свою деятельность в соответствии с Федеральным законом от 06.10.2003г. № 131-ФЗ «Об общих принципах организации местного самоуправления в Российской Федерации», Законами города Москвы от 06.11.2002г. № 56 «Об организации местного самоуправления в городе Москве», от 11.07.2012 № 39 «О наделении органов местного самоуправления муниципальных округов в городе Москве отдельными полномочиями города Москвы» и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Уставом муниципального округа и квартальными планами работы и решениями, принятыми на заседаниях Совета депутатов.</w:t>
      </w:r>
    </w:p>
    <w:p w:rsidR="008E2909" w:rsidRPr="00250BAE" w:rsidRDefault="008E2909" w:rsidP="008E2909">
      <w:pPr>
        <w:spacing w:after="0"/>
        <w:rPr>
          <w:rFonts w:ascii="Times New Roman" w:hAnsi="Times New Roman" w:cs="Times New Roman"/>
          <w:sz w:val="28"/>
          <w:szCs w:val="28"/>
        </w:rPr>
      </w:pPr>
      <w:r w:rsidRPr="00250BAE">
        <w:rPr>
          <w:rFonts w:ascii="Times New Roman" w:hAnsi="Times New Roman" w:cs="Times New Roman"/>
          <w:sz w:val="28"/>
          <w:szCs w:val="28"/>
        </w:rPr>
        <w:t>Депутаты осуществляли свои полномочия путем:</w:t>
      </w:r>
    </w:p>
    <w:p w:rsidR="008E2909" w:rsidRPr="00250BAE" w:rsidRDefault="008E2909" w:rsidP="008E2909">
      <w:pPr>
        <w:spacing w:after="0"/>
        <w:rPr>
          <w:rFonts w:ascii="Times New Roman" w:hAnsi="Times New Roman" w:cs="Times New Roman"/>
          <w:sz w:val="28"/>
          <w:szCs w:val="28"/>
        </w:rPr>
      </w:pPr>
      <w:r w:rsidRPr="00250BAE">
        <w:rPr>
          <w:rFonts w:ascii="Times New Roman" w:hAnsi="Times New Roman" w:cs="Times New Roman"/>
          <w:sz w:val="28"/>
          <w:szCs w:val="28"/>
        </w:rPr>
        <w:t>- участия в заседаниях Совета депутатов;</w:t>
      </w:r>
    </w:p>
    <w:p w:rsidR="008E2909" w:rsidRPr="00250BAE" w:rsidRDefault="008E2909" w:rsidP="008E2909">
      <w:pPr>
        <w:spacing w:after="0"/>
        <w:rPr>
          <w:rFonts w:ascii="Times New Roman" w:hAnsi="Times New Roman" w:cs="Times New Roman"/>
          <w:sz w:val="28"/>
          <w:szCs w:val="28"/>
        </w:rPr>
      </w:pPr>
      <w:r w:rsidRPr="00250BAE">
        <w:rPr>
          <w:rFonts w:ascii="Times New Roman" w:hAnsi="Times New Roman" w:cs="Times New Roman"/>
          <w:sz w:val="28"/>
          <w:szCs w:val="28"/>
        </w:rPr>
        <w:t xml:space="preserve">- участия в работе комиссий; </w:t>
      </w:r>
    </w:p>
    <w:p w:rsidR="008E2909" w:rsidRPr="00250BAE" w:rsidRDefault="008E2909" w:rsidP="008E2909">
      <w:pPr>
        <w:spacing w:after="0"/>
        <w:rPr>
          <w:rFonts w:ascii="Times New Roman" w:hAnsi="Times New Roman" w:cs="Times New Roman"/>
          <w:sz w:val="28"/>
          <w:szCs w:val="28"/>
        </w:rPr>
      </w:pPr>
      <w:r w:rsidRPr="00250BAE">
        <w:rPr>
          <w:rFonts w:ascii="Times New Roman" w:hAnsi="Times New Roman" w:cs="Times New Roman"/>
          <w:sz w:val="28"/>
          <w:szCs w:val="28"/>
        </w:rPr>
        <w:t xml:space="preserve">- участие в заседаниях координационного Совета по взаимодействию территориальных органов исполнительной власти и органов местного самоуправления; </w:t>
      </w:r>
    </w:p>
    <w:p w:rsidR="008E2909" w:rsidRPr="00250BAE" w:rsidRDefault="008E2909" w:rsidP="008E2909">
      <w:pPr>
        <w:spacing w:after="0"/>
        <w:rPr>
          <w:rFonts w:ascii="Times New Roman" w:hAnsi="Times New Roman" w:cs="Times New Roman"/>
          <w:sz w:val="28"/>
          <w:szCs w:val="28"/>
        </w:rPr>
      </w:pPr>
      <w:r w:rsidRPr="00250BAE">
        <w:rPr>
          <w:rFonts w:ascii="Times New Roman" w:hAnsi="Times New Roman" w:cs="Times New Roman"/>
          <w:sz w:val="28"/>
          <w:szCs w:val="28"/>
        </w:rPr>
        <w:t xml:space="preserve">- работы с избирателями; </w:t>
      </w:r>
    </w:p>
    <w:p w:rsidR="008E2909" w:rsidRPr="00250BAE" w:rsidRDefault="008E2909" w:rsidP="008E2909">
      <w:pPr>
        <w:spacing w:after="0"/>
        <w:rPr>
          <w:rFonts w:ascii="Times New Roman" w:hAnsi="Times New Roman" w:cs="Times New Roman"/>
          <w:sz w:val="28"/>
          <w:szCs w:val="28"/>
        </w:rPr>
      </w:pPr>
      <w:r w:rsidRPr="00250BAE">
        <w:rPr>
          <w:rFonts w:ascii="Times New Roman" w:hAnsi="Times New Roman" w:cs="Times New Roman"/>
          <w:sz w:val="28"/>
          <w:szCs w:val="28"/>
        </w:rPr>
        <w:t xml:space="preserve">- взаимодействия с общественными объединениями; </w:t>
      </w:r>
    </w:p>
    <w:p w:rsidR="008E2909" w:rsidRDefault="008E2909" w:rsidP="00250BAE">
      <w:pPr>
        <w:spacing w:after="120"/>
        <w:rPr>
          <w:rFonts w:ascii="Times New Roman" w:hAnsi="Times New Roman" w:cs="Times New Roman"/>
          <w:sz w:val="28"/>
          <w:szCs w:val="28"/>
        </w:rPr>
      </w:pPr>
      <w:r w:rsidRPr="00250BAE">
        <w:rPr>
          <w:rFonts w:ascii="Times New Roman" w:hAnsi="Times New Roman" w:cs="Times New Roman"/>
          <w:sz w:val="28"/>
          <w:szCs w:val="28"/>
        </w:rPr>
        <w:t>- осуществления полномочий по решению вопросов местного значения и отдельных государственных полномочий.</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В 2016 году состоялось </w:t>
      </w:r>
      <w:r w:rsidRPr="002C6EC0">
        <w:rPr>
          <w:rFonts w:ascii="Times New Roman" w:hAnsi="Times New Roman" w:cs="Times New Roman"/>
          <w:b/>
          <w:i/>
          <w:sz w:val="28"/>
          <w:szCs w:val="28"/>
        </w:rPr>
        <w:t>17 заседаний Совета</w:t>
      </w:r>
      <w:r w:rsidRPr="002C6EC0">
        <w:rPr>
          <w:rFonts w:ascii="Times New Roman" w:hAnsi="Times New Roman" w:cs="Times New Roman"/>
          <w:sz w:val="28"/>
          <w:szCs w:val="28"/>
        </w:rPr>
        <w:t xml:space="preserve"> депутатов из них 11 внеочередных заседаний. </w:t>
      </w:r>
    </w:p>
    <w:p w:rsidR="002C6EC0" w:rsidRPr="002C6EC0" w:rsidRDefault="002C6EC0" w:rsidP="002C6EC0">
      <w:pPr>
        <w:spacing w:after="120"/>
        <w:rPr>
          <w:rFonts w:ascii="Times New Roman" w:hAnsi="Times New Roman" w:cs="Times New Roman"/>
          <w:sz w:val="28"/>
          <w:szCs w:val="28"/>
        </w:rPr>
      </w:pPr>
      <w:r w:rsidRPr="002C6EC0">
        <w:rPr>
          <w:rFonts w:ascii="Times New Roman" w:hAnsi="Times New Roman" w:cs="Times New Roman"/>
          <w:sz w:val="28"/>
          <w:szCs w:val="28"/>
        </w:rPr>
        <w:t xml:space="preserve">      Всего было </w:t>
      </w:r>
      <w:r w:rsidRPr="002C6EC0">
        <w:rPr>
          <w:rFonts w:ascii="Times New Roman" w:hAnsi="Times New Roman" w:cs="Times New Roman"/>
          <w:b/>
          <w:i/>
          <w:sz w:val="28"/>
          <w:szCs w:val="28"/>
        </w:rPr>
        <w:t>принято 136 решений</w:t>
      </w:r>
      <w:r w:rsidRPr="002C6EC0">
        <w:rPr>
          <w:rFonts w:ascii="Times New Roman" w:hAnsi="Times New Roman" w:cs="Times New Roman"/>
          <w:sz w:val="28"/>
          <w:szCs w:val="28"/>
        </w:rPr>
        <w:t xml:space="preserve">. В соответствии с Регламентом работы Совета депутатов на каждом заседании Совета велась видеозапись с последующей возможностью жителей просмотреть данный материал в Интернете на сайте муниципального округа mrbv.ru. На сайте также можно ознакомиться с решениями, принятыми Советом депутатов.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Большое внимание депутатами уделялось как раз решениям вопросов, относящихся к отдельным городским полномочиям, переданным органам местного самоуправления Законами города Москвы.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В частности, </w:t>
      </w:r>
      <w:r w:rsidRPr="002C6EC0">
        <w:rPr>
          <w:rFonts w:ascii="Times New Roman" w:hAnsi="Times New Roman" w:cs="Times New Roman"/>
          <w:b/>
          <w:i/>
          <w:sz w:val="28"/>
          <w:szCs w:val="28"/>
        </w:rPr>
        <w:t>вопросам, связанным с созданием комфортных и благоприятных условий проживания на территории района</w:t>
      </w:r>
      <w:r w:rsidRPr="002C6EC0">
        <w:rPr>
          <w:rFonts w:ascii="Times New Roman" w:hAnsi="Times New Roman" w:cs="Times New Roman"/>
          <w:sz w:val="28"/>
          <w:szCs w:val="28"/>
        </w:rPr>
        <w:t xml:space="preserve">: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в сфере благоустройства (согласование адресного перечня компенсационного озеленения – 2 решения по 25 адресам. Высадка таких растений, как черёмуха </w:t>
      </w:r>
      <w:r w:rsidRPr="002C6EC0">
        <w:rPr>
          <w:rFonts w:ascii="Times New Roman" w:hAnsi="Times New Roman" w:cs="Times New Roman"/>
          <w:sz w:val="28"/>
          <w:szCs w:val="28"/>
        </w:rPr>
        <w:lastRenderedPageBreak/>
        <w:t xml:space="preserve">обыкновенная, липа крупнолистная, рябина обыкновенная, дерен белый, сирень обыкновенная, дуб красный, береза пушистая, липа мелколистная, спирея </w:t>
      </w:r>
      <w:proofErr w:type="spellStart"/>
      <w:r w:rsidRPr="002C6EC0">
        <w:rPr>
          <w:rFonts w:ascii="Times New Roman" w:hAnsi="Times New Roman" w:cs="Times New Roman"/>
          <w:sz w:val="28"/>
          <w:szCs w:val="28"/>
        </w:rPr>
        <w:t>Вангутта</w:t>
      </w:r>
      <w:proofErr w:type="spellEnd"/>
      <w:r w:rsidRPr="002C6EC0">
        <w:rPr>
          <w:rFonts w:ascii="Times New Roman" w:hAnsi="Times New Roman" w:cs="Times New Roman"/>
          <w:sz w:val="28"/>
          <w:szCs w:val="28"/>
        </w:rPr>
        <w:t xml:space="preserve">, кизильник блестящий, роза морщинистая;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согласование установки ограждающих устройств – 1 решение;</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в сфере размещения объектов капитального строительства - 1 решение по согласованию проекта ГПЗУ по адресу: ул. </w:t>
      </w:r>
      <w:proofErr w:type="spellStart"/>
      <w:r w:rsidRPr="002C6EC0">
        <w:rPr>
          <w:rFonts w:ascii="Times New Roman" w:hAnsi="Times New Roman" w:cs="Times New Roman"/>
          <w:sz w:val="28"/>
          <w:szCs w:val="28"/>
        </w:rPr>
        <w:t>Бирюлевская</w:t>
      </w:r>
      <w:proofErr w:type="spellEnd"/>
      <w:r w:rsidRPr="002C6EC0">
        <w:rPr>
          <w:rFonts w:ascii="Times New Roman" w:hAnsi="Times New Roman" w:cs="Times New Roman"/>
          <w:sz w:val="28"/>
          <w:szCs w:val="28"/>
        </w:rPr>
        <w:t xml:space="preserve">, вл. 37А.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в сфере размещения некапитальных объектов (8 решений по проектам изменения схемы размещения НТО, 2 решения по проектам схемы размещения летнего кафе),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по проведению дополнительных мероприятий по социально-экономическому развитию округа (решение по ремонту квартир инвалидов, участников и ветеранов Великой Отечественной войны, вдов участников Великой Отечественной войны в 2016 году на сумму 342 751,45 руб.;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- 1 решение по выборочному капитальному ремонту в многоквартирных домах района (выборочная герметизация межпанельных швов) по 27 адресам,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- 1 решение по оказанию материальной помощи льготным категориям граждан, проживающих на территории района Бирюлево Восточное на сумму 6 903,59 руб.)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в сфере работы с населением по месту жительства (4 решения 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о переводе жилого помещения в нежилое в многоквартирном жилом доме (1 решение).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по согласованию мест размещения ярмарок выходного дня и проведения мониторинга их работы (2 решения);</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 о согласовании проекта перечня ярмарок выходного дня. </w:t>
      </w:r>
    </w:p>
    <w:p w:rsidR="002C6EC0" w:rsidRPr="002C6EC0" w:rsidRDefault="002C6EC0" w:rsidP="002C6EC0">
      <w:pPr>
        <w:pStyle w:val="a4"/>
        <w:jc w:val="both"/>
        <w:rPr>
          <w:rFonts w:ascii="Times New Roman" w:hAnsi="Times New Roman" w:cs="Times New Roman"/>
          <w:sz w:val="28"/>
          <w:szCs w:val="28"/>
        </w:rPr>
      </w:pPr>
      <w:r w:rsidRPr="002C6EC0">
        <w:rPr>
          <w:rFonts w:ascii="Times New Roman" w:hAnsi="Times New Roman" w:cs="Times New Roman"/>
          <w:sz w:val="28"/>
          <w:szCs w:val="28"/>
        </w:rPr>
        <w:t xml:space="preserve">           Благоустройство дворовых территорий – это подход к решению не только комфортных, дизайнерских задач по облагораживанию территории, но и возможность создания условий занятия спортом.</w:t>
      </w:r>
    </w:p>
    <w:p w:rsidR="002C6EC0" w:rsidRPr="002C6EC0" w:rsidRDefault="002C6EC0" w:rsidP="002C6EC0">
      <w:pPr>
        <w:pStyle w:val="a4"/>
        <w:jc w:val="both"/>
        <w:rPr>
          <w:rFonts w:ascii="Times New Roman" w:hAnsi="Times New Roman" w:cs="Times New Roman"/>
          <w:sz w:val="28"/>
          <w:szCs w:val="28"/>
        </w:rPr>
      </w:pPr>
      <w:r w:rsidRPr="002C6EC0">
        <w:rPr>
          <w:rFonts w:ascii="Times New Roman" w:hAnsi="Times New Roman" w:cs="Times New Roman"/>
          <w:sz w:val="28"/>
          <w:szCs w:val="28"/>
        </w:rPr>
        <w:t xml:space="preserve">          Конечно, при работе с проектами адресных перечней, прежде всего,  учитываются обращения граждан. Но, к сожалению, не всегда возможно при тех финансовых объемах  реализовать все пожелания. Одним из вариантов выхода из этой ситуации является экономия от проведенных торгов. </w:t>
      </w:r>
    </w:p>
    <w:p w:rsidR="002C6EC0" w:rsidRPr="002C6EC0" w:rsidRDefault="002C6EC0" w:rsidP="002C6EC0">
      <w:pPr>
        <w:pStyle w:val="a4"/>
        <w:spacing w:after="120"/>
        <w:rPr>
          <w:rFonts w:ascii="Times New Roman" w:hAnsi="Times New Roman" w:cs="Times New Roman"/>
          <w:sz w:val="28"/>
          <w:szCs w:val="28"/>
        </w:rPr>
      </w:pPr>
      <w:r w:rsidRPr="002C6EC0">
        <w:rPr>
          <w:rFonts w:ascii="Times New Roman" w:hAnsi="Times New Roman" w:cs="Times New Roman"/>
          <w:sz w:val="28"/>
          <w:szCs w:val="28"/>
          <w:shd w:val="clear" w:color="auto" w:fill="FFFFFF"/>
          <w:lang w:eastAsia="ru-RU"/>
        </w:rPr>
        <w:t xml:space="preserve">          Проекты решений по всем вопросам изначально прорабатывались депутатами на заседаниях комиссий СД с участием представителей заинтересованных лиц. </w:t>
      </w:r>
    </w:p>
    <w:p w:rsidR="002C6EC0" w:rsidRPr="002C6EC0" w:rsidRDefault="002C6EC0" w:rsidP="002C6EC0">
      <w:pPr>
        <w:spacing w:after="0"/>
        <w:rPr>
          <w:rFonts w:ascii="Times New Roman" w:hAnsi="Times New Roman" w:cs="Times New Roman"/>
          <w:sz w:val="28"/>
          <w:szCs w:val="28"/>
        </w:rPr>
      </w:pPr>
      <w:r w:rsidRPr="002C6EC0">
        <w:rPr>
          <w:rFonts w:ascii="Times New Roman" w:hAnsi="Times New Roman" w:cs="Times New Roman"/>
          <w:sz w:val="28"/>
          <w:szCs w:val="28"/>
        </w:rPr>
        <w:t xml:space="preserve">      В сфере </w:t>
      </w:r>
      <w:r w:rsidRPr="002C6EC0">
        <w:rPr>
          <w:rFonts w:ascii="Times New Roman" w:hAnsi="Times New Roman" w:cs="Times New Roman"/>
          <w:b/>
          <w:i/>
          <w:sz w:val="28"/>
          <w:szCs w:val="28"/>
        </w:rPr>
        <w:t>организации и проведения капитального ремонта</w:t>
      </w:r>
      <w:r w:rsidRPr="002C6EC0">
        <w:rPr>
          <w:rFonts w:ascii="Times New Roman" w:hAnsi="Times New Roman" w:cs="Times New Roman"/>
          <w:sz w:val="28"/>
          <w:szCs w:val="28"/>
        </w:rPr>
        <w:t xml:space="preserve">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приняты решения об участии депутатов Совета депутатов муниципального округа Бирюлево Восточное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w:t>
      </w:r>
      <w:r w:rsidRPr="002C6EC0">
        <w:rPr>
          <w:rFonts w:ascii="Times New Roman" w:hAnsi="Times New Roman" w:cs="Times New Roman"/>
          <w:sz w:val="28"/>
          <w:szCs w:val="28"/>
        </w:rPr>
        <w:lastRenderedPageBreak/>
        <w:t>которого обеспечивает Фонд капитального ремонта многоквартирных домов города Москвы: в частности предусмотрено проведение капремонта в 2017 году по адресу пос. Загорье, д. 4, в контроле за проведением работ которого примут депутаты вашего округа Попова Елена Владимировна, Бутов Евгений Леонидович и Кузина Марина Юрьевна.</w:t>
      </w:r>
    </w:p>
    <w:p w:rsidR="002C6EC0" w:rsidRPr="002C6EC0" w:rsidRDefault="002C6EC0" w:rsidP="002C6EC0">
      <w:pPr>
        <w:spacing w:after="0"/>
        <w:rPr>
          <w:rFonts w:ascii="Times New Roman" w:eastAsia="Times New Roman" w:hAnsi="Times New Roman" w:cs="Times New Roman"/>
          <w:sz w:val="28"/>
          <w:szCs w:val="28"/>
          <w:lang w:eastAsia="ru-RU"/>
        </w:rPr>
      </w:pPr>
      <w:r w:rsidRPr="002C6EC0">
        <w:rPr>
          <w:rFonts w:ascii="Times New Roman" w:hAnsi="Times New Roman" w:cs="Times New Roman"/>
          <w:sz w:val="28"/>
          <w:szCs w:val="28"/>
        </w:rPr>
        <w:t xml:space="preserve">      Кроме того, проводились з</w:t>
      </w:r>
      <w:r w:rsidRPr="002C6EC0">
        <w:rPr>
          <w:rFonts w:ascii="Times New Roman" w:eastAsia="Times New Roman" w:hAnsi="Times New Roman" w:cs="Times New Roman"/>
          <w:sz w:val="28"/>
          <w:szCs w:val="28"/>
          <w:lang w:eastAsia="ru-RU"/>
        </w:rPr>
        <w:t xml:space="preserve">аслушивания </w:t>
      </w:r>
      <w:r w:rsidRPr="002C6EC0">
        <w:rPr>
          <w:rFonts w:ascii="Times New Roman" w:eastAsia="Times New Roman" w:hAnsi="Times New Roman" w:cs="Times New Roman"/>
          <w:b/>
          <w:i/>
          <w:sz w:val="28"/>
          <w:szCs w:val="28"/>
          <w:lang w:eastAsia="ru-RU"/>
        </w:rPr>
        <w:t>отчета главы управы</w:t>
      </w:r>
      <w:r w:rsidRPr="002C6EC0">
        <w:rPr>
          <w:rFonts w:ascii="Times New Roman" w:eastAsia="Times New Roman" w:hAnsi="Times New Roman" w:cs="Times New Roman"/>
          <w:sz w:val="28"/>
          <w:szCs w:val="28"/>
          <w:lang w:eastAsia="ru-RU"/>
        </w:rPr>
        <w:t xml:space="preserve"> района Бирюлево Восточное города Москвы и </w:t>
      </w:r>
      <w:r w:rsidRPr="002C6EC0">
        <w:rPr>
          <w:rFonts w:ascii="Times New Roman" w:eastAsia="Times New Roman" w:hAnsi="Times New Roman" w:cs="Times New Roman"/>
          <w:b/>
          <w:i/>
          <w:sz w:val="28"/>
          <w:szCs w:val="28"/>
          <w:lang w:eastAsia="ru-RU"/>
        </w:rPr>
        <w:t>информации руководителей городских организаций</w:t>
      </w:r>
      <w:r>
        <w:rPr>
          <w:rFonts w:ascii="Times New Roman" w:eastAsia="Times New Roman" w:hAnsi="Times New Roman" w:cs="Times New Roman"/>
          <w:sz w:val="28"/>
          <w:szCs w:val="28"/>
          <w:lang w:eastAsia="ru-RU"/>
        </w:rPr>
        <w:t>.</w:t>
      </w:r>
    </w:p>
    <w:p w:rsidR="00250BAE" w:rsidRPr="00250BAE" w:rsidRDefault="002C6EC0" w:rsidP="002C6EC0">
      <w:pPr>
        <w:spacing w:after="120"/>
        <w:ind w:firstLine="426"/>
        <w:rPr>
          <w:rFonts w:ascii="Times New Roman" w:hAnsi="Times New Roman" w:cs="Times New Roman"/>
          <w:sz w:val="28"/>
          <w:szCs w:val="28"/>
        </w:rPr>
      </w:pPr>
      <w:r>
        <w:rPr>
          <w:rFonts w:ascii="Times New Roman" w:hAnsi="Times New Roman" w:cs="Times New Roman"/>
          <w:sz w:val="28"/>
          <w:szCs w:val="28"/>
        </w:rPr>
        <w:t>Моё персональное участие в работе Совета депутатов, постоянных комиссий Совета депутатов и иных мероприятиях, входящих в компетенцию местного самоуправления заключалось в следующем:</w:t>
      </w:r>
    </w:p>
    <w:p w:rsidR="00834E8A" w:rsidRDefault="00895FEF" w:rsidP="00834E8A">
      <w:pPr>
        <w:pStyle w:val="a3"/>
        <w:numPr>
          <w:ilvl w:val="0"/>
          <w:numId w:val="1"/>
        </w:numPr>
        <w:ind w:left="426"/>
        <w:rPr>
          <w:rFonts w:ascii="Times New Roman" w:hAnsi="Times New Roman" w:cs="Times New Roman"/>
          <w:sz w:val="28"/>
          <w:szCs w:val="28"/>
        </w:rPr>
      </w:pPr>
      <w:r>
        <w:rPr>
          <w:rFonts w:ascii="Times New Roman" w:hAnsi="Times New Roman" w:cs="Times New Roman"/>
          <w:sz w:val="28"/>
          <w:szCs w:val="28"/>
        </w:rPr>
        <w:t>Участвовал</w:t>
      </w:r>
      <w:r w:rsidR="00834E8A" w:rsidRPr="00834E8A">
        <w:rPr>
          <w:rFonts w:ascii="Times New Roman" w:hAnsi="Times New Roman" w:cs="Times New Roman"/>
          <w:sz w:val="28"/>
          <w:szCs w:val="28"/>
        </w:rPr>
        <w:t xml:space="preserve"> </w:t>
      </w:r>
      <w:r w:rsidR="00834E8A">
        <w:rPr>
          <w:rFonts w:ascii="Times New Roman" w:hAnsi="Times New Roman" w:cs="Times New Roman"/>
          <w:sz w:val="28"/>
          <w:szCs w:val="28"/>
        </w:rPr>
        <w:t xml:space="preserve">в </w:t>
      </w:r>
      <w:r w:rsidR="002C6EC0">
        <w:rPr>
          <w:rFonts w:ascii="Times New Roman" w:hAnsi="Times New Roman" w:cs="Times New Roman"/>
          <w:sz w:val="28"/>
          <w:szCs w:val="28"/>
        </w:rPr>
        <w:t>15 заседаниях Совета депутатов</w:t>
      </w:r>
      <w:r w:rsidR="00834E8A">
        <w:rPr>
          <w:rFonts w:ascii="Times New Roman" w:hAnsi="Times New Roman" w:cs="Times New Roman"/>
          <w:sz w:val="28"/>
          <w:szCs w:val="28"/>
        </w:rPr>
        <w:t xml:space="preserve"> </w:t>
      </w:r>
      <w:r w:rsidR="002C6EC0">
        <w:rPr>
          <w:rFonts w:ascii="Times New Roman" w:hAnsi="Times New Roman" w:cs="Times New Roman"/>
          <w:sz w:val="28"/>
          <w:szCs w:val="28"/>
        </w:rPr>
        <w:t>из 17</w:t>
      </w:r>
      <w:r w:rsidR="00834E8A">
        <w:rPr>
          <w:rFonts w:ascii="Times New Roman" w:hAnsi="Times New Roman" w:cs="Times New Roman"/>
          <w:sz w:val="28"/>
          <w:szCs w:val="28"/>
        </w:rPr>
        <w:t xml:space="preserve"> </w:t>
      </w:r>
      <w:r w:rsidR="002C6EC0">
        <w:rPr>
          <w:rFonts w:ascii="Times New Roman" w:hAnsi="Times New Roman" w:cs="Times New Roman"/>
          <w:sz w:val="28"/>
          <w:szCs w:val="28"/>
        </w:rPr>
        <w:t>(</w:t>
      </w:r>
      <w:r w:rsidR="00834E8A">
        <w:rPr>
          <w:rFonts w:ascii="Times New Roman" w:hAnsi="Times New Roman" w:cs="Times New Roman"/>
          <w:sz w:val="28"/>
          <w:szCs w:val="28"/>
        </w:rPr>
        <w:t>2 пропущены по болезни</w:t>
      </w:r>
      <w:r w:rsidR="002C6EC0">
        <w:rPr>
          <w:rFonts w:ascii="Times New Roman" w:hAnsi="Times New Roman" w:cs="Times New Roman"/>
          <w:sz w:val="28"/>
          <w:szCs w:val="28"/>
        </w:rPr>
        <w:t>)</w:t>
      </w:r>
      <w:r w:rsidR="00834E8A">
        <w:rPr>
          <w:rFonts w:ascii="Times New Roman" w:hAnsi="Times New Roman" w:cs="Times New Roman"/>
          <w:sz w:val="28"/>
          <w:szCs w:val="28"/>
        </w:rPr>
        <w:t>.</w:t>
      </w:r>
    </w:p>
    <w:p w:rsidR="00834E8A" w:rsidRDefault="00895FEF" w:rsidP="00834E8A">
      <w:pPr>
        <w:pStyle w:val="a3"/>
        <w:numPr>
          <w:ilvl w:val="0"/>
          <w:numId w:val="1"/>
        </w:numPr>
        <w:ind w:left="426"/>
        <w:rPr>
          <w:rFonts w:ascii="Times New Roman" w:hAnsi="Times New Roman" w:cs="Times New Roman"/>
          <w:sz w:val="28"/>
          <w:szCs w:val="28"/>
        </w:rPr>
      </w:pPr>
      <w:r>
        <w:rPr>
          <w:rFonts w:ascii="Times New Roman" w:hAnsi="Times New Roman" w:cs="Times New Roman"/>
          <w:sz w:val="28"/>
          <w:szCs w:val="28"/>
        </w:rPr>
        <w:t>П</w:t>
      </w:r>
      <w:r w:rsidR="00834E8A">
        <w:rPr>
          <w:rFonts w:ascii="Times New Roman" w:hAnsi="Times New Roman" w:cs="Times New Roman"/>
          <w:sz w:val="28"/>
          <w:szCs w:val="28"/>
        </w:rPr>
        <w:t>остоянно принимал участие в обсуждении и подготовке вопросов</w:t>
      </w:r>
      <w:r>
        <w:rPr>
          <w:rFonts w:ascii="Times New Roman" w:hAnsi="Times New Roman" w:cs="Times New Roman"/>
          <w:sz w:val="28"/>
          <w:szCs w:val="28"/>
        </w:rPr>
        <w:t xml:space="preserve"> к заседаниям Совета депутатов</w:t>
      </w:r>
      <w:r w:rsidR="00834E8A">
        <w:rPr>
          <w:rFonts w:ascii="Times New Roman" w:hAnsi="Times New Roman" w:cs="Times New Roman"/>
          <w:sz w:val="28"/>
          <w:szCs w:val="28"/>
        </w:rPr>
        <w:t>, за исключением тех</w:t>
      </w:r>
      <w:r w:rsidR="0020167B">
        <w:rPr>
          <w:rFonts w:ascii="Times New Roman" w:hAnsi="Times New Roman" w:cs="Times New Roman"/>
          <w:sz w:val="28"/>
          <w:szCs w:val="28"/>
        </w:rPr>
        <w:t xml:space="preserve">, которые были </w:t>
      </w:r>
      <w:r w:rsidR="00834E8A">
        <w:rPr>
          <w:rFonts w:ascii="Times New Roman" w:hAnsi="Times New Roman" w:cs="Times New Roman"/>
          <w:sz w:val="28"/>
          <w:szCs w:val="28"/>
        </w:rPr>
        <w:t xml:space="preserve">пропущены по </w:t>
      </w:r>
      <w:r w:rsidR="0020167B">
        <w:rPr>
          <w:rFonts w:ascii="Times New Roman" w:hAnsi="Times New Roman" w:cs="Times New Roman"/>
          <w:sz w:val="28"/>
          <w:szCs w:val="28"/>
        </w:rPr>
        <w:t>болезни</w:t>
      </w:r>
      <w:r w:rsidR="00834E8A">
        <w:rPr>
          <w:rFonts w:ascii="Times New Roman" w:hAnsi="Times New Roman" w:cs="Times New Roman"/>
          <w:sz w:val="28"/>
          <w:szCs w:val="28"/>
        </w:rPr>
        <w:t>.</w:t>
      </w:r>
    </w:p>
    <w:p w:rsidR="008E2909" w:rsidRPr="00895FEF" w:rsidRDefault="00895FEF" w:rsidP="008E2909">
      <w:pPr>
        <w:pStyle w:val="a3"/>
        <w:numPr>
          <w:ilvl w:val="0"/>
          <w:numId w:val="1"/>
        </w:numPr>
        <w:ind w:left="426"/>
        <w:rPr>
          <w:rFonts w:ascii="Times New Roman" w:hAnsi="Times New Roman" w:cs="Times New Roman"/>
          <w:sz w:val="28"/>
          <w:szCs w:val="28"/>
        </w:rPr>
      </w:pPr>
      <w:r w:rsidRPr="00895FEF">
        <w:rPr>
          <w:rFonts w:ascii="Times New Roman" w:hAnsi="Times New Roman" w:cs="Times New Roman"/>
          <w:sz w:val="28"/>
          <w:szCs w:val="28"/>
        </w:rPr>
        <w:t>Участвовал в работе 19 постоянных комиссий из</w:t>
      </w:r>
      <w:r w:rsidR="0020167B" w:rsidRPr="00895FEF">
        <w:rPr>
          <w:rFonts w:ascii="Times New Roman" w:hAnsi="Times New Roman" w:cs="Times New Roman"/>
          <w:sz w:val="28"/>
          <w:szCs w:val="28"/>
        </w:rPr>
        <w:t xml:space="preserve"> 21 (</w:t>
      </w:r>
      <w:r w:rsidRPr="00895FEF">
        <w:rPr>
          <w:rFonts w:ascii="Times New Roman" w:hAnsi="Times New Roman" w:cs="Times New Roman"/>
          <w:sz w:val="28"/>
          <w:szCs w:val="28"/>
        </w:rPr>
        <w:t xml:space="preserve">в 2-х </w:t>
      </w:r>
      <w:r w:rsidR="0020167B" w:rsidRPr="00895FEF">
        <w:rPr>
          <w:rFonts w:ascii="Times New Roman" w:hAnsi="Times New Roman" w:cs="Times New Roman"/>
          <w:sz w:val="28"/>
          <w:szCs w:val="28"/>
        </w:rPr>
        <w:t>отсутствовал по болезни).</w:t>
      </w:r>
      <w:r>
        <w:rPr>
          <w:rFonts w:ascii="Times New Roman" w:hAnsi="Times New Roman" w:cs="Times New Roman"/>
          <w:sz w:val="28"/>
          <w:szCs w:val="28"/>
        </w:rPr>
        <w:t xml:space="preserve"> </w:t>
      </w:r>
      <w:r w:rsidR="008E2909" w:rsidRPr="00895FEF">
        <w:rPr>
          <w:rFonts w:ascii="Times New Roman" w:hAnsi="Times New Roman" w:cs="Times New Roman"/>
          <w:sz w:val="28"/>
          <w:szCs w:val="28"/>
        </w:rPr>
        <w:t>Являюсь членом постоянной комиссии по развитию муниципального округа и принимаю участие в её работе.</w:t>
      </w:r>
    </w:p>
    <w:p w:rsidR="0020167B" w:rsidRDefault="00895FEF" w:rsidP="00834E8A">
      <w:pPr>
        <w:pStyle w:val="a3"/>
        <w:numPr>
          <w:ilvl w:val="0"/>
          <w:numId w:val="1"/>
        </w:numPr>
        <w:ind w:left="426"/>
        <w:rPr>
          <w:rFonts w:ascii="Times New Roman" w:hAnsi="Times New Roman" w:cs="Times New Roman"/>
          <w:sz w:val="28"/>
          <w:szCs w:val="28"/>
        </w:rPr>
      </w:pPr>
      <w:r>
        <w:rPr>
          <w:rFonts w:ascii="Times New Roman" w:hAnsi="Times New Roman" w:cs="Times New Roman"/>
          <w:sz w:val="28"/>
          <w:szCs w:val="28"/>
        </w:rPr>
        <w:t>За отчетный период мною</w:t>
      </w:r>
      <w:r w:rsidR="0020167B">
        <w:rPr>
          <w:rFonts w:ascii="Times New Roman" w:hAnsi="Times New Roman" w:cs="Times New Roman"/>
          <w:sz w:val="28"/>
          <w:szCs w:val="28"/>
        </w:rPr>
        <w:t xml:space="preserve"> были внесены около полутора десятков поправок в проекты решений, большинство из которых были приняты.</w:t>
      </w:r>
    </w:p>
    <w:p w:rsidR="00BA7914" w:rsidRDefault="00895FEF" w:rsidP="00BA7914">
      <w:pPr>
        <w:pStyle w:val="a3"/>
        <w:numPr>
          <w:ilvl w:val="0"/>
          <w:numId w:val="1"/>
        </w:numPr>
        <w:ind w:left="426"/>
        <w:rPr>
          <w:rFonts w:ascii="Times New Roman" w:hAnsi="Times New Roman" w:cs="Times New Roman"/>
          <w:sz w:val="28"/>
          <w:szCs w:val="28"/>
        </w:rPr>
      </w:pPr>
      <w:r>
        <w:rPr>
          <w:rFonts w:ascii="Times New Roman" w:hAnsi="Times New Roman" w:cs="Times New Roman"/>
          <w:sz w:val="28"/>
          <w:szCs w:val="28"/>
        </w:rPr>
        <w:t>З</w:t>
      </w:r>
      <w:r w:rsidR="000D7534" w:rsidRPr="00BA7914">
        <w:rPr>
          <w:rFonts w:ascii="Times New Roman" w:hAnsi="Times New Roman" w:cs="Times New Roman"/>
          <w:sz w:val="28"/>
          <w:szCs w:val="28"/>
        </w:rPr>
        <w:t xml:space="preserve">а истекший год провел 8 личных приёмов граждан. 2 приема пропустил по состоянию здоровья. Личных обращений на указанных приемах не было. </w:t>
      </w:r>
    </w:p>
    <w:p w:rsidR="00BA7914" w:rsidRDefault="00BA7914" w:rsidP="00895FEF">
      <w:pPr>
        <w:pStyle w:val="a3"/>
        <w:ind w:left="426"/>
        <w:rPr>
          <w:rFonts w:ascii="Times New Roman" w:hAnsi="Times New Roman" w:cs="Times New Roman"/>
          <w:sz w:val="28"/>
          <w:szCs w:val="28"/>
        </w:rPr>
      </w:pPr>
      <w:r>
        <w:rPr>
          <w:rFonts w:ascii="Times New Roman" w:hAnsi="Times New Roman" w:cs="Times New Roman"/>
          <w:sz w:val="28"/>
          <w:szCs w:val="28"/>
        </w:rPr>
        <w:t>За отчетный период в мой адрес поступило 2 коллективных обращения:</w:t>
      </w:r>
    </w:p>
    <w:p w:rsidR="00BA7914" w:rsidRDefault="00BA7914" w:rsidP="00BA7914">
      <w:pPr>
        <w:pStyle w:val="a3"/>
        <w:ind w:left="426"/>
        <w:rPr>
          <w:rFonts w:ascii="Times New Roman" w:hAnsi="Times New Roman" w:cs="Times New Roman"/>
          <w:sz w:val="28"/>
          <w:szCs w:val="28"/>
        </w:rPr>
      </w:pPr>
      <w:r>
        <w:rPr>
          <w:rFonts w:ascii="Times New Roman" w:hAnsi="Times New Roman" w:cs="Times New Roman"/>
          <w:sz w:val="28"/>
          <w:szCs w:val="28"/>
        </w:rPr>
        <w:t xml:space="preserve">- от членов гаражно-строительного кооператива (ГСК) «Загорье» с просьбой о ходатайстве на продление договора аренды земельного участка под автостоянкой. Обращение было </w:t>
      </w:r>
      <w:r w:rsidR="00895FEF">
        <w:rPr>
          <w:rFonts w:ascii="Times New Roman" w:hAnsi="Times New Roman" w:cs="Times New Roman"/>
          <w:sz w:val="28"/>
          <w:szCs w:val="28"/>
        </w:rPr>
        <w:t xml:space="preserve">внесено и </w:t>
      </w:r>
      <w:r>
        <w:rPr>
          <w:rFonts w:ascii="Times New Roman" w:hAnsi="Times New Roman" w:cs="Times New Roman"/>
          <w:sz w:val="28"/>
          <w:szCs w:val="28"/>
        </w:rPr>
        <w:t>рассмотрено на заседании С</w:t>
      </w:r>
      <w:r w:rsidR="00895FEF">
        <w:rPr>
          <w:rFonts w:ascii="Times New Roman" w:hAnsi="Times New Roman" w:cs="Times New Roman"/>
          <w:sz w:val="28"/>
          <w:szCs w:val="28"/>
        </w:rPr>
        <w:t>овета депутатов. По итогам обсуждения</w:t>
      </w:r>
      <w:r>
        <w:rPr>
          <w:rFonts w:ascii="Times New Roman" w:hAnsi="Times New Roman" w:cs="Times New Roman"/>
          <w:sz w:val="28"/>
          <w:szCs w:val="28"/>
        </w:rPr>
        <w:t xml:space="preserve"> было принято решение о поддержке данного обращения. В результате договор аренды </w:t>
      </w:r>
      <w:r w:rsidR="00895FEF">
        <w:rPr>
          <w:rFonts w:ascii="Times New Roman" w:hAnsi="Times New Roman" w:cs="Times New Roman"/>
          <w:sz w:val="28"/>
          <w:szCs w:val="28"/>
        </w:rPr>
        <w:t xml:space="preserve">Департаментом имущества города Москвы </w:t>
      </w:r>
      <w:r>
        <w:rPr>
          <w:rFonts w:ascii="Times New Roman" w:hAnsi="Times New Roman" w:cs="Times New Roman"/>
          <w:sz w:val="28"/>
          <w:szCs w:val="28"/>
        </w:rPr>
        <w:t>был продлен;</w:t>
      </w:r>
    </w:p>
    <w:p w:rsidR="00BA7914" w:rsidRDefault="00BA7914" w:rsidP="00BA7914">
      <w:pPr>
        <w:pStyle w:val="a3"/>
        <w:ind w:left="426"/>
        <w:rPr>
          <w:rFonts w:ascii="Times New Roman" w:hAnsi="Times New Roman" w:cs="Times New Roman"/>
          <w:sz w:val="28"/>
          <w:szCs w:val="28"/>
        </w:rPr>
      </w:pPr>
      <w:r>
        <w:rPr>
          <w:rFonts w:ascii="Times New Roman" w:hAnsi="Times New Roman" w:cs="Times New Roman"/>
          <w:sz w:val="28"/>
          <w:szCs w:val="28"/>
        </w:rPr>
        <w:t xml:space="preserve">- от жильцов дома 49, корпус 1 по </w:t>
      </w:r>
      <w:proofErr w:type="spellStart"/>
      <w:r>
        <w:rPr>
          <w:rFonts w:ascii="Times New Roman" w:hAnsi="Times New Roman" w:cs="Times New Roman"/>
          <w:sz w:val="28"/>
          <w:szCs w:val="28"/>
        </w:rPr>
        <w:t>Бирюлёвской</w:t>
      </w:r>
      <w:proofErr w:type="spellEnd"/>
      <w:r>
        <w:rPr>
          <w:rFonts w:ascii="Times New Roman" w:hAnsi="Times New Roman" w:cs="Times New Roman"/>
          <w:sz w:val="28"/>
          <w:szCs w:val="28"/>
        </w:rPr>
        <w:t xml:space="preserve"> улице с жалобой на неудовлетворительную подготовку дома к осенне-зимнему сезону. Вопрос об этой проблеме был поставлен перед главой управы на его годовом отчете в начале 2016 года. Проблема не решена до сих пор.</w:t>
      </w:r>
    </w:p>
    <w:p w:rsidR="00BA7914" w:rsidRDefault="00BA7914" w:rsidP="00BA7914">
      <w:pPr>
        <w:pStyle w:val="a3"/>
        <w:numPr>
          <w:ilvl w:val="0"/>
          <w:numId w:val="1"/>
        </w:numPr>
        <w:ind w:left="426"/>
        <w:rPr>
          <w:rFonts w:ascii="Times New Roman" w:hAnsi="Times New Roman" w:cs="Times New Roman"/>
          <w:sz w:val="28"/>
          <w:szCs w:val="28"/>
        </w:rPr>
      </w:pPr>
      <w:r>
        <w:rPr>
          <w:rFonts w:ascii="Times New Roman" w:hAnsi="Times New Roman" w:cs="Times New Roman"/>
          <w:sz w:val="28"/>
          <w:szCs w:val="28"/>
        </w:rPr>
        <w:t xml:space="preserve">Осуществлял взаимодействие с местной общественной организацией «Граждане района», районной организацией «Совет ветеранов войны и труда» и её первичными отделениями, ГСК «Загорье». </w:t>
      </w:r>
    </w:p>
    <w:p w:rsidR="00801745" w:rsidRPr="00801745" w:rsidRDefault="000C77E7" w:rsidP="00801745">
      <w:pPr>
        <w:spacing w:after="0"/>
        <w:rPr>
          <w:rFonts w:ascii="Times New Roman" w:hAnsi="Times New Roman" w:cs="Times New Roman"/>
          <w:sz w:val="28"/>
          <w:szCs w:val="28"/>
        </w:rPr>
      </w:pPr>
      <w:r w:rsidRPr="00801745">
        <w:rPr>
          <w:rFonts w:ascii="Times New Roman" w:hAnsi="Times New Roman" w:cs="Times New Roman"/>
          <w:sz w:val="28"/>
          <w:szCs w:val="28"/>
        </w:rPr>
        <w:t xml:space="preserve">      </w:t>
      </w:r>
      <w:r w:rsidR="00801745" w:rsidRPr="00801745">
        <w:rPr>
          <w:rFonts w:ascii="Times New Roman" w:hAnsi="Times New Roman" w:cs="Times New Roman"/>
          <w:sz w:val="28"/>
          <w:szCs w:val="28"/>
        </w:rPr>
        <w:t xml:space="preserve">В 2016 году ярмарка выходного дня работала с августа до конца декабря. За этот период депутаты провели 30 мониторингов соблюдения требований по организации ярмарки выходного дня расположенной по адресу ул. </w:t>
      </w:r>
      <w:proofErr w:type="spellStart"/>
      <w:r w:rsidR="00801745" w:rsidRPr="00801745">
        <w:rPr>
          <w:rFonts w:ascii="Times New Roman" w:hAnsi="Times New Roman" w:cs="Times New Roman"/>
          <w:sz w:val="28"/>
          <w:szCs w:val="28"/>
        </w:rPr>
        <w:t>Михневская</w:t>
      </w:r>
      <w:proofErr w:type="spellEnd"/>
      <w:r w:rsidR="00801745" w:rsidRPr="00801745">
        <w:rPr>
          <w:rFonts w:ascii="Times New Roman" w:hAnsi="Times New Roman" w:cs="Times New Roman"/>
          <w:sz w:val="28"/>
          <w:szCs w:val="28"/>
        </w:rPr>
        <w:t xml:space="preserve">, д.9, влад.1. </w:t>
      </w:r>
    </w:p>
    <w:p w:rsidR="000C77E7" w:rsidRPr="002C6EC0" w:rsidRDefault="00801745" w:rsidP="000C77E7">
      <w:pPr>
        <w:spacing w:after="0"/>
        <w:rPr>
          <w:rFonts w:ascii="Times New Roman" w:hAnsi="Times New Roman" w:cs="Times New Roman"/>
          <w:sz w:val="28"/>
          <w:szCs w:val="28"/>
        </w:rPr>
      </w:pPr>
      <w:r>
        <w:rPr>
          <w:rFonts w:ascii="Times New Roman" w:hAnsi="Times New Roman" w:cs="Times New Roman"/>
          <w:sz w:val="28"/>
          <w:szCs w:val="28"/>
        </w:rPr>
        <w:t xml:space="preserve">      </w:t>
      </w:r>
      <w:r w:rsidR="000C77E7" w:rsidRPr="002C6EC0">
        <w:rPr>
          <w:rFonts w:ascii="Times New Roman" w:hAnsi="Times New Roman" w:cs="Times New Roman"/>
          <w:sz w:val="28"/>
          <w:szCs w:val="28"/>
        </w:rPr>
        <w:t xml:space="preserve">Еженедельно, рабочая группа осуществляла контроль за представленной на ярмарке продукции, а также установленными на неё ценами. Проводился опрос </w:t>
      </w:r>
      <w:r w:rsidR="000C77E7" w:rsidRPr="002C6EC0">
        <w:rPr>
          <w:rFonts w:ascii="Times New Roman" w:hAnsi="Times New Roman" w:cs="Times New Roman"/>
          <w:sz w:val="28"/>
          <w:szCs w:val="28"/>
        </w:rPr>
        <w:lastRenderedPageBreak/>
        <w:t xml:space="preserve">жителей района о месте расположения ярмарки, ассортименте товаров, представленных на ней, режиме работы. </w:t>
      </w:r>
    </w:p>
    <w:p w:rsidR="000C77E7" w:rsidRDefault="000C77E7" w:rsidP="000C77E7">
      <w:pPr>
        <w:spacing w:after="0"/>
        <w:rPr>
          <w:rFonts w:ascii="Times New Roman" w:hAnsi="Times New Roman" w:cs="Times New Roman"/>
          <w:sz w:val="28"/>
          <w:szCs w:val="28"/>
        </w:rPr>
      </w:pPr>
      <w:r w:rsidRPr="002C6EC0">
        <w:rPr>
          <w:rFonts w:ascii="Times New Roman" w:hAnsi="Times New Roman" w:cs="Times New Roman"/>
          <w:sz w:val="28"/>
          <w:szCs w:val="28"/>
        </w:rPr>
        <w:t xml:space="preserve">      По итогам проведенного опроса выяснилось, что жителей района вполне устраивает и место расположения, и ассортимент товаров, и режим работы ярмарки (пятница – воскресенье).</w:t>
      </w:r>
    </w:p>
    <w:p w:rsidR="000C77E7" w:rsidRDefault="00577194" w:rsidP="000C77E7">
      <w:pPr>
        <w:spacing w:after="0"/>
        <w:ind w:firstLine="426"/>
        <w:rPr>
          <w:rFonts w:ascii="Times New Roman" w:hAnsi="Times New Roman" w:cs="Times New Roman"/>
          <w:sz w:val="28"/>
          <w:szCs w:val="28"/>
        </w:rPr>
      </w:pPr>
      <w:r>
        <w:rPr>
          <w:rFonts w:ascii="Times New Roman" w:hAnsi="Times New Roman" w:cs="Times New Roman"/>
          <w:sz w:val="28"/>
          <w:szCs w:val="28"/>
        </w:rPr>
        <w:t>Лично принял</w:t>
      </w:r>
      <w:r w:rsidR="000C77E7">
        <w:rPr>
          <w:rFonts w:ascii="Times New Roman" w:hAnsi="Times New Roman" w:cs="Times New Roman"/>
          <w:sz w:val="28"/>
          <w:szCs w:val="28"/>
        </w:rPr>
        <w:t xml:space="preserve"> участие в 25 мониторингах ярмарки выходного дня. </w:t>
      </w:r>
    </w:p>
    <w:p w:rsidR="000C77E7" w:rsidRPr="002C6EC0" w:rsidRDefault="000C77E7" w:rsidP="000C77E7">
      <w:pPr>
        <w:spacing w:after="120"/>
        <w:ind w:firstLine="426"/>
        <w:rPr>
          <w:rFonts w:ascii="Times New Roman" w:hAnsi="Times New Roman" w:cs="Times New Roman"/>
          <w:sz w:val="28"/>
          <w:szCs w:val="28"/>
        </w:rPr>
      </w:pPr>
      <w:r>
        <w:rPr>
          <w:rFonts w:ascii="Times New Roman" w:hAnsi="Times New Roman" w:cs="Times New Roman"/>
          <w:sz w:val="28"/>
          <w:szCs w:val="28"/>
        </w:rPr>
        <w:t>Итоги мониторингов периодически обсуждались на заседаниях Совета депутатов, замечания и предложения направлялись в Префектуру о</w:t>
      </w:r>
      <w:r w:rsidR="00577194">
        <w:rPr>
          <w:rFonts w:ascii="Times New Roman" w:hAnsi="Times New Roman" w:cs="Times New Roman"/>
          <w:sz w:val="28"/>
          <w:szCs w:val="28"/>
        </w:rPr>
        <w:t>круга и Департамент торговли и услуг</w:t>
      </w:r>
      <w:r>
        <w:rPr>
          <w:rFonts w:ascii="Times New Roman" w:hAnsi="Times New Roman" w:cs="Times New Roman"/>
          <w:sz w:val="28"/>
          <w:szCs w:val="28"/>
        </w:rPr>
        <w:t xml:space="preserve"> </w:t>
      </w:r>
      <w:r w:rsidR="00577194">
        <w:rPr>
          <w:rFonts w:ascii="Times New Roman" w:hAnsi="Times New Roman" w:cs="Times New Roman"/>
          <w:sz w:val="28"/>
          <w:szCs w:val="28"/>
        </w:rPr>
        <w:t xml:space="preserve">города </w:t>
      </w:r>
      <w:r>
        <w:rPr>
          <w:rFonts w:ascii="Times New Roman" w:hAnsi="Times New Roman" w:cs="Times New Roman"/>
          <w:sz w:val="28"/>
          <w:szCs w:val="28"/>
        </w:rPr>
        <w:t>Москвы.</w:t>
      </w:r>
    </w:p>
    <w:p w:rsidR="00056F26" w:rsidRPr="00056F26" w:rsidRDefault="00056F26" w:rsidP="00541B21">
      <w:pPr>
        <w:spacing w:after="0" w:line="240" w:lineRule="auto"/>
        <w:ind w:firstLine="426"/>
        <w:rPr>
          <w:rFonts w:ascii="Times New Roman" w:eastAsia="Calibri" w:hAnsi="Times New Roman" w:cs="Times New Roman"/>
          <w:sz w:val="28"/>
          <w:szCs w:val="28"/>
          <w:lang w:eastAsia="ru-RU"/>
        </w:rPr>
      </w:pPr>
      <w:r w:rsidRPr="00056F26">
        <w:rPr>
          <w:rFonts w:ascii="Times New Roman" w:eastAsia="Calibri" w:hAnsi="Times New Roman" w:cs="Times New Roman"/>
          <w:sz w:val="28"/>
          <w:szCs w:val="28"/>
          <w:lang w:eastAsia="ru-RU"/>
        </w:rPr>
        <w:t>Органы местного самоуправления являются связующим звеном между населением и органами исполнительной власти. Практически все обращения прорабатываются совместно с органами исполнительной власти города Москвы. Далеко не все вопросы, поставленные жителями, относились к полномочиям Совета депутатов, однако обращения не были оставлены без рассмотрения депутатами. Совет депутатов, глава муниципального округа делали все возможное, чтобы решения по этим вопросам были приняты в пользу жителей. Спектр вопросов, с которыми обращались наши жители достаточно широк – это благоустройство дворовых территорий, ремонт многоквартирных домов, организация парковочных мест, нарушение правил торговли, межевание территорий, стоимость взносов на капитальный ремонт, разработка транспортных схем района, перспективы развития района, установка ограждающих устройств, ремонт квартир малоимущих граждан, оказание социальной помощи и многое другое.</w:t>
      </w:r>
    </w:p>
    <w:p w:rsidR="00056F26" w:rsidRPr="00056F26" w:rsidRDefault="00541B21" w:rsidP="00056F26">
      <w:pPr>
        <w:pStyle w:val="a4"/>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56F26" w:rsidRPr="00056F26">
        <w:rPr>
          <w:rFonts w:ascii="Times New Roman" w:hAnsi="Times New Roman" w:cs="Times New Roman"/>
          <w:sz w:val="28"/>
          <w:szCs w:val="28"/>
          <w:lang w:eastAsia="ru-RU"/>
        </w:rPr>
        <w:t xml:space="preserve">Всего в Совет депутатов в 2016 году поступило 88 обращений,  из них - 4 обращения от граждан, в том числе от инициативных групп, и 84 обращений из организаций. Все обращения рассмотрены в срок, заявителям даны ответы по существу поставленных вопросов. </w:t>
      </w:r>
    </w:p>
    <w:p w:rsidR="00056F26" w:rsidRPr="00056F26" w:rsidRDefault="00056F26" w:rsidP="00541B21">
      <w:pPr>
        <w:spacing w:after="120" w:line="240" w:lineRule="auto"/>
        <w:ind w:firstLine="426"/>
        <w:rPr>
          <w:rFonts w:ascii="Times New Roman" w:eastAsia="Calibri" w:hAnsi="Times New Roman" w:cs="Times New Roman"/>
          <w:sz w:val="28"/>
          <w:szCs w:val="28"/>
          <w:lang w:eastAsia="ru-RU"/>
        </w:rPr>
      </w:pPr>
      <w:r w:rsidRPr="00056F26">
        <w:rPr>
          <w:rFonts w:ascii="Times New Roman" w:eastAsia="Calibri" w:hAnsi="Times New Roman" w:cs="Times New Roman"/>
          <w:sz w:val="28"/>
          <w:szCs w:val="28"/>
          <w:lang w:eastAsia="ru-RU"/>
        </w:rPr>
        <w:t>Информирование жителей о работе органов местного самоуправления осуществлялось через СМИ - газета Бирюлево Восточное, сайт муниципального округа</w:t>
      </w:r>
      <w:r>
        <w:rPr>
          <w:rFonts w:ascii="Times New Roman" w:eastAsia="Calibri" w:hAnsi="Times New Roman" w:cs="Times New Roman"/>
          <w:sz w:val="28"/>
          <w:szCs w:val="28"/>
          <w:lang w:eastAsia="ru-RU"/>
        </w:rPr>
        <w:t xml:space="preserve"> </w:t>
      </w:r>
      <w:hyperlink r:id="rId5" w:tgtFrame="_blank" w:history="1">
        <w:r w:rsidRPr="00227C48">
          <w:rPr>
            <w:rStyle w:val="a5"/>
            <w:rFonts w:cs="Arial"/>
            <w:b/>
            <w:bCs/>
            <w:color w:val="0070C0"/>
            <w:sz w:val="28"/>
            <w:szCs w:val="28"/>
            <w:shd w:val="clear" w:color="auto" w:fill="FFFFFF"/>
          </w:rPr>
          <w:t>mrbv.ru</w:t>
        </w:r>
      </w:hyperlink>
      <w:r w:rsidRPr="00056F26">
        <w:rPr>
          <w:rFonts w:ascii="Times New Roman" w:eastAsia="Calibri" w:hAnsi="Times New Roman" w:cs="Times New Roman"/>
          <w:sz w:val="28"/>
          <w:szCs w:val="28"/>
          <w:lang w:eastAsia="ru-RU"/>
        </w:rPr>
        <w:t xml:space="preserve">, информационный стенд (ул. </w:t>
      </w:r>
      <w:proofErr w:type="spellStart"/>
      <w:r w:rsidRPr="00056F26">
        <w:rPr>
          <w:rFonts w:ascii="Times New Roman" w:eastAsia="Calibri" w:hAnsi="Times New Roman" w:cs="Times New Roman"/>
          <w:sz w:val="28"/>
          <w:szCs w:val="28"/>
          <w:lang w:eastAsia="ru-RU"/>
        </w:rPr>
        <w:t>Михневская</w:t>
      </w:r>
      <w:proofErr w:type="spellEnd"/>
      <w:r w:rsidRPr="00056F26">
        <w:rPr>
          <w:rFonts w:ascii="Times New Roman" w:eastAsia="Calibri" w:hAnsi="Times New Roman" w:cs="Times New Roman"/>
          <w:sz w:val="28"/>
          <w:szCs w:val="28"/>
          <w:lang w:eastAsia="ru-RU"/>
        </w:rPr>
        <w:t>, д. 5, к.1), бюллетень «Московский муниципальный</w:t>
      </w:r>
      <w:r w:rsidR="00A828D2">
        <w:rPr>
          <w:rFonts w:ascii="Times New Roman" w:eastAsia="Calibri" w:hAnsi="Times New Roman" w:cs="Times New Roman"/>
          <w:sz w:val="28"/>
          <w:szCs w:val="28"/>
          <w:lang w:eastAsia="ru-RU"/>
        </w:rPr>
        <w:t xml:space="preserve"> вестник», на приеме населения </w:t>
      </w:r>
      <w:r w:rsidRPr="00056F26">
        <w:rPr>
          <w:rFonts w:ascii="Times New Roman" w:eastAsia="Calibri" w:hAnsi="Times New Roman" w:cs="Times New Roman"/>
          <w:sz w:val="28"/>
          <w:szCs w:val="28"/>
          <w:lang w:eastAsia="ru-RU"/>
        </w:rPr>
        <w:t xml:space="preserve">и на встречах с жителями, </w:t>
      </w:r>
      <w:proofErr w:type="gramStart"/>
      <w:r w:rsidRPr="00056F26">
        <w:rPr>
          <w:rFonts w:ascii="Times New Roman" w:eastAsia="Calibri" w:hAnsi="Times New Roman" w:cs="Times New Roman"/>
          <w:sz w:val="28"/>
          <w:szCs w:val="28"/>
          <w:lang w:eastAsia="ru-RU"/>
        </w:rPr>
        <w:t>проводимых  управой</w:t>
      </w:r>
      <w:proofErr w:type="gramEnd"/>
      <w:r w:rsidRPr="00056F26">
        <w:rPr>
          <w:rFonts w:ascii="Times New Roman" w:eastAsia="Calibri" w:hAnsi="Times New Roman" w:cs="Times New Roman"/>
          <w:sz w:val="28"/>
          <w:szCs w:val="28"/>
          <w:lang w:eastAsia="ru-RU"/>
        </w:rPr>
        <w:t xml:space="preserve"> района, а также по просьбе жителей на сайте МО установлена связь с сайтом управы района и службами района.</w:t>
      </w:r>
    </w:p>
    <w:p w:rsidR="00BA7914" w:rsidRDefault="00BA7914" w:rsidP="00347F21">
      <w:pPr>
        <w:pStyle w:val="a3"/>
        <w:ind w:left="426"/>
        <w:rPr>
          <w:rFonts w:ascii="Times New Roman" w:hAnsi="Times New Roman" w:cs="Times New Roman"/>
          <w:sz w:val="28"/>
          <w:szCs w:val="28"/>
        </w:rPr>
      </w:pPr>
    </w:p>
    <w:p w:rsidR="00BA7914" w:rsidRPr="00BA7914" w:rsidRDefault="00BA7914" w:rsidP="00BA7914">
      <w:pPr>
        <w:rPr>
          <w:rFonts w:ascii="Times New Roman" w:hAnsi="Times New Roman" w:cs="Times New Roman"/>
          <w:sz w:val="28"/>
          <w:szCs w:val="28"/>
        </w:rPr>
      </w:pPr>
    </w:p>
    <w:p w:rsidR="00BA7914" w:rsidRDefault="00BA7914" w:rsidP="000D7534">
      <w:pPr>
        <w:pStyle w:val="a3"/>
        <w:ind w:left="426"/>
        <w:rPr>
          <w:rFonts w:ascii="Times New Roman" w:hAnsi="Times New Roman" w:cs="Times New Roman"/>
          <w:sz w:val="28"/>
          <w:szCs w:val="28"/>
        </w:rPr>
      </w:pPr>
    </w:p>
    <w:p w:rsidR="00BA7914" w:rsidRPr="00834E8A" w:rsidRDefault="00BA7914" w:rsidP="000D7534">
      <w:pPr>
        <w:pStyle w:val="a3"/>
        <w:ind w:left="426"/>
        <w:rPr>
          <w:rFonts w:ascii="Times New Roman" w:hAnsi="Times New Roman" w:cs="Times New Roman"/>
          <w:sz w:val="28"/>
          <w:szCs w:val="28"/>
        </w:rPr>
      </w:pPr>
    </w:p>
    <w:sectPr w:rsidR="00BA7914" w:rsidRPr="00834E8A" w:rsidSect="00834E8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029A"/>
    <w:multiLevelType w:val="hybridMultilevel"/>
    <w:tmpl w:val="F484F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C9"/>
    <w:rsid w:val="00020B5E"/>
    <w:rsid w:val="00056F26"/>
    <w:rsid w:val="00064E33"/>
    <w:rsid w:val="000C77E7"/>
    <w:rsid w:val="000D6A46"/>
    <w:rsid w:val="000D7534"/>
    <w:rsid w:val="001A3D2A"/>
    <w:rsid w:val="0020167B"/>
    <w:rsid w:val="00227C48"/>
    <w:rsid w:val="00250BAE"/>
    <w:rsid w:val="002C6EC0"/>
    <w:rsid w:val="00347F21"/>
    <w:rsid w:val="0039055C"/>
    <w:rsid w:val="00541B21"/>
    <w:rsid w:val="00577194"/>
    <w:rsid w:val="00801745"/>
    <w:rsid w:val="00803DC9"/>
    <w:rsid w:val="00834E8A"/>
    <w:rsid w:val="00895FEF"/>
    <w:rsid w:val="008E2909"/>
    <w:rsid w:val="009717C3"/>
    <w:rsid w:val="00A828D2"/>
    <w:rsid w:val="00BA7914"/>
    <w:rsid w:val="00E57DFF"/>
    <w:rsid w:val="00F8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8876A-85FB-4CFC-B6F6-F935ECC0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E8A"/>
    <w:pPr>
      <w:ind w:left="720"/>
      <w:contextualSpacing/>
    </w:pPr>
  </w:style>
  <w:style w:type="paragraph" w:styleId="a4">
    <w:name w:val="No Spacing"/>
    <w:uiPriority w:val="1"/>
    <w:qFormat/>
    <w:rsid w:val="002C6EC0"/>
    <w:pPr>
      <w:spacing w:after="0" w:line="240" w:lineRule="auto"/>
    </w:pPr>
  </w:style>
  <w:style w:type="character" w:styleId="a5">
    <w:name w:val="Hyperlink"/>
    <w:basedOn w:val="a0"/>
    <w:uiPriority w:val="99"/>
    <w:semiHidden/>
    <w:unhideWhenUsed/>
    <w:rsid w:val="00056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b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2</cp:revision>
  <dcterms:created xsi:type="dcterms:W3CDTF">2017-03-27T06:22:00Z</dcterms:created>
  <dcterms:modified xsi:type="dcterms:W3CDTF">2017-03-27T06:22:00Z</dcterms:modified>
</cp:coreProperties>
</file>