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EA5" w:rsidRPr="002B3EA5" w:rsidRDefault="002B3EA5" w:rsidP="002B3EA5">
      <w:pPr>
        <w:shd w:val="clear" w:color="auto" w:fill="FFFFFF"/>
        <w:spacing w:before="100" w:beforeAutospacing="1" w:after="100" w:afterAutospacing="1" w:line="510" w:lineRule="atLeast"/>
        <w:outlineLvl w:val="0"/>
        <w:rPr>
          <w:rFonts w:ascii="Exo 2" w:eastAsia="Times New Roman" w:hAnsi="Exo 2" w:cs="Times New Roman"/>
          <w:b/>
          <w:bCs/>
          <w:color w:val="000000"/>
          <w:kern w:val="36"/>
          <w:sz w:val="42"/>
          <w:szCs w:val="42"/>
          <w:lang w:eastAsia="ru-RU"/>
        </w:rPr>
      </w:pPr>
      <w:r w:rsidRPr="002B3EA5">
        <w:rPr>
          <w:rFonts w:ascii="Exo 2" w:eastAsia="Times New Roman" w:hAnsi="Exo 2" w:cs="Times New Roman"/>
          <w:b/>
          <w:bCs/>
          <w:color w:val="000000"/>
          <w:kern w:val="36"/>
          <w:sz w:val="42"/>
          <w:szCs w:val="42"/>
          <w:lang w:eastAsia="ru-RU"/>
        </w:rPr>
        <w:t>Уровни террористической опасности</w:t>
      </w:r>
    </w:p>
    <w:p w:rsidR="002B3EA5" w:rsidRPr="002B3EA5" w:rsidRDefault="002B3EA5" w:rsidP="002B3EA5">
      <w:pPr>
        <w:shd w:val="clear" w:color="auto" w:fill="FFFFFF"/>
        <w:spacing w:line="240" w:lineRule="auto"/>
        <w:rPr>
          <w:rFonts w:ascii="Roboto" w:eastAsia="Times New Roman" w:hAnsi="Roboto" w:cs="Times New Roman"/>
          <w:color w:val="000000"/>
          <w:sz w:val="24"/>
          <w:szCs w:val="24"/>
          <w:lang w:eastAsia="ru-RU"/>
        </w:rPr>
      </w:pPr>
      <w:r w:rsidRPr="002B3EA5">
        <w:rPr>
          <w:rFonts w:ascii="Roboto" w:eastAsia="Times New Roman" w:hAnsi="Roboto" w:cs="Times New Roman"/>
          <w:noProof/>
          <w:color w:val="000000"/>
          <w:sz w:val="24"/>
          <w:szCs w:val="24"/>
          <w:lang w:eastAsia="ru-RU"/>
        </w:rPr>
        <w:drawing>
          <wp:inline distT="0" distB="0" distL="0" distR="0" wp14:anchorId="16B87ACA" wp14:editId="19A0BE55">
            <wp:extent cx="2857500" cy="1905000"/>
            <wp:effectExtent l="0" t="0" r="0" b="0"/>
            <wp:docPr id="2" name="Рисунок 2" descr="уровни терро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ровни терроризм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На отдельных участках территории Российской Федерации (объектах) могут устанавливаться следующие уровни террористической опасности: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а) повышенный ("синий") - при наличии требующей подтверждения информации о реальной возможности совершения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б) высокий ("желтый") - при наличии подтвержденной информации о реальной возможности совершения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в) критический ("красный")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w:t>
      </w:r>
      <w:r w:rsidRPr="002B3EA5">
        <w:rPr>
          <w:rFonts w:ascii="Roboto" w:eastAsia="Times New Roman" w:hAnsi="Roboto" w:cs="Times New Roman"/>
          <w:color w:val="000000"/>
          <w:sz w:val="24"/>
          <w:szCs w:val="24"/>
          <w:lang w:eastAsia="ru-RU"/>
        </w:rPr>
        <w:lastRenderedPageBreak/>
        <w:t>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пунктом 9 настоящего Порядка.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пунктом 9 настоящего Порядка.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Уровень террористической опасности может устанавливаться на срок не более 15 суток.</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а) при повышенном ("синем") уровне террористической опасности: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внеплановые мероприятия по проверке информации о возможном совершении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w:t>
      </w:r>
      <w:r w:rsidRPr="002B3EA5">
        <w:rPr>
          <w:rFonts w:ascii="Roboto" w:eastAsia="Times New Roman" w:hAnsi="Roboto" w:cs="Times New Roman"/>
          <w:color w:val="000000"/>
          <w:sz w:val="24"/>
          <w:szCs w:val="24"/>
          <w:lang w:eastAsia="ru-RU"/>
        </w:rPr>
        <w:lastRenderedPageBreak/>
        <w:t>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своевременное информирование населения о том, как вести себя в условиях угрозы совершения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 xml:space="preserve">уточнение </w:t>
      </w:r>
      <w:proofErr w:type="gramStart"/>
      <w:r w:rsidRPr="002B3EA5">
        <w:rPr>
          <w:rFonts w:ascii="Roboto" w:eastAsia="Times New Roman" w:hAnsi="Roboto" w:cs="Times New Roman"/>
          <w:color w:val="000000"/>
          <w:sz w:val="24"/>
          <w:szCs w:val="24"/>
          <w:lang w:eastAsia="ru-RU"/>
        </w:rPr>
        <w:t>расчетов</w:t>
      </w:r>
      <w:proofErr w:type="gramEnd"/>
      <w:r w:rsidRPr="002B3EA5">
        <w:rPr>
          <w:rFonts w:ascii="Roboto" w:eastAsia="Times New Roman" w:hAnsi="Roboto" w:cs="Times New Roman"/>
          <w:color w:val="000000"/>
          <w:sz w:val="24"/>
          <w:szCs w:val="24"/>
          <w:lang w:eastAsia="ru-RU"/>
        </w:rPr>
        <w:t xml:space="preserve">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w:t>
      </w:r>
      <w:r w:rsidRPr="002B3EA5">
        <w:rPr>
          <w:rFonts w:ascii="Roboto" w:eastAsia="Times New Roman" w:hAnsi="Roboto" w:cs="Times New Roman"/>
          <w:color w:val="000000"/>
          <w:sz w:val="24"/>
          <w:szCs w:val="24"/>
          <w:lang w:eastAsia="ru-RU"/>
        </w:rPr>
        <w:lastRenderedPageBreak/>
        <w:t>контртеррористической операции, а также источников обеспечения их питанием и одеждой;</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перевод соответствующих медицинских организаций в режим повышенной готовности;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приведение в состояние готовности группировки сил и средств, созданной для проведения контртеррористической операции;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перевод соответствующих медицинских организаций в режим чрезвычайной ситуации;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усиление охраны наиболее вероятных объектов террористических посягательств;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принятие неотложных мер по спасению людей, охране имущества, оставшегося без присмотра, содействие бесперебойной работе спасательных служб;</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приведение в состояние готовности: тр</w:t>
      </w:r>
      <w:bookmarkStart w:id="0" w:name="_GoBack"/>
      <w:bookmarkEnd w:id="0"/>
      <w:r w:rsidRPr="002B3EA5">
        <w:rPr>
          <w:rFonts w:ascii="Roboto" w:eastAsia="Times New Roman" w:hAnsi="Roboto" w:cs="Times New Roman"/>
          <w:color w:val="000000"/>
          <w:sz w:val="24"/>
          <w:szCs w:val="24"/>
          <w:lang w:eastAsia="ru-RU"/>
        </w:rPr>
        <w:t>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rsidR="002B3EA5" w:rsidRPr="002B3EA5" w:rsidRDefault="002B3EA5" w:rsidP="002B3EA5">
      <w:pPr>
        <w:shd w:val="clear" w:color="auto" w:fill="FFFFFF"/>
        <w:spacing w:before="100" w:beforeAutospacing="1" w:after="100" w:afterAutospacing="1" w:line="240" w:lineRule="auto"/>
        <w:jc w:val="both"/>
        <w:rPr>
          <w:rFonts w:ascii="Roboto" w:eastAsia="Times New Roman" w:hAnsi="Roboto" w:cs="Times New Roman"/>
          <w:color w:val="000000"/>
          <w:sz w:val="24"/>
          <w:szCs w:val="24"/>
          <w:lang w:eastAsia="ru-RU"/>
        </w:rPr>
      </w:pPr>
      <w:r w:rsidRPr="002B3EA5">
        <w:rPr>
          <w:rFonts w:ascii="Roboto" w:eastAsia="Times New Roman" w:hAnsi="Roboto" w:cs="Times New Roman"/>
          <w:color w:val="000000"/>
          <w:sz w:val="24"/>
          <w:szCs w:val="24"/>
          <w:lang w:eastAsia="ru-RU"/>
        </w:rPr>
        <w:t>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rsidR="000F27AE" w:rsidRDefault="000F27AE" w:rsidP="002B3EA5">
      <w:pPr>
        <w:jc w:val="both"/>
      </w:pPr>
    </w:p>
    <w:sectPr w:rsidR="000F2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Exo 2">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911"/>
    <w:rsid w:val="000F27AE"/>
    <w:rsid w:val="002B3EA5"/>
    <w:rsid w:val="00B91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E15171-AA16-4EB8-A4A9-85AE655D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695928">
      <w:bodyDiv w:val="1"/>
      <w:marLeft w:val="0"/>
      <w:marRight w:val="0"/>
      <w:marTop w:val="0"/>
      <w:marBottom w:val="0"/>
      <w:divBdr>
        <w:top w:val="none" w:sz="0" w:space="0" w:color="auto"/>
        <w:left w:val="none" w:sz="0" w:space="0" w:color="auto"/>
        <w:bottom w:val="none" w:sz="0" w:space="0" w:color="auto"/>
        <w:right w:val="none" w:sz="0" w:space="0" w:color="auto"/>
      </w:divBdr>
      <w:divsChild>
        <w:div w:id="2021613780">
          <w:marLeft w:val="0"/>
          <w:marRight w:val="24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1494</Words>
  <Characters>8516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2026-10-19T08:48:00Z</dcterms:created>
  <dcterms:modified xsi:type="dcterms:W3CDTF">2026-10-19T08:48:00Z</dcterms:modified>
</cp:coreProperties>
</file>